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C3F" w:rsidRPr="00E05C3F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color w:val="FF0000"/>
          <w:kern w:val="16"/>
          <w:lang w:val="x-none" w:eastAsia="ar-SA"/>
        </w:rPr>
      </w:pPr>
      <w:r w:rsidRPr="00E05C3F">
        <w:rPr>
          <w:rFonts w:asciiTheme="majorHAnsi" w:eastAsia="Times New Roman" w:hAnsiTheme="majorHAnsi" w:cs="Times New Roman"/>
          <w:b/>
          <w:color w:val="FF0000"/>
          <w:kern w:val="16"/>
          <w:lang w:val="x-none" w:eastAsia="ar-SA"/>
        </w:rPr>
        <w:t xml:space="preserve">Część </w:t>
      </w:r>
      <w:r w:rsidR="00B16F47">
        <w:rPr>
          <w:rFonts w:asciiTheme="majorHAnsi" w:eastAsia="Times New Roman" w:hAnsiTheme="majorHAnsi" w:cs="Times New Roman"/>
          <w:b/>
          <w:color w:val="FF0000"/>
          <w:kern w:val="16"/>
          <w:lang w:eastAsia="ar-SA"/>
        </w:rPr>
        <w:t>1</w:t>
      </w:r>
      <w:r w:rsidRPr="00E05C3F">
        <w:rPr>
          <w:rFonts w:asciiTheme="majorHAnsi" w:eastAsia="Times New Roman" w:hAnsiTheme="majorHAnsi" w:cs="Times New Roman"/>
          <w:b/>
          <w:color w:val="FF0000"/>
          <w:kern w:val="16"/>
          <w:lang w:val="x-none" w:eastAsia="ar-SA"/>
        </w:rPr>
        <w:t xml:space="preserve"> – Zakup agregatów prądotwórczych</w:t>
      </w:r>
    </w:p>
    <w:p w:rsidR="00E05C3F" w:rsidRPr="002C129E" w:rsidRDefault="00E05C3F" w:rsidP="003D3042">
      <w:pPr>
        <w:numPr>
          <w:ilvl w:val="0"/>
          <w:numId w:val="5"/>
        </w:numPr>
        <w:suppressAutoHyphens/>
        <w:spacing w:after="0" w:line="240" w:lineRule="auto"/>
        <w:ind w:left="567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  <w:r w:rsidRPr="00E05C3F">
        <w:rPr>
          <w:rFonts w:asciiTheme="majorHAnsi" w:eastAsia="Times New Roman" w:hAnsiTheme="majorHAnsi" w:cs="Times New Roman"/>
          <w:b/>
          <w:kern w:val="16"/>
          <w:lang w:val="x-none" w:eastAsia="ar-SA"/>
        </w:rPr>
        <w:t>Agregat prądotwórczy o minimalnej mocy 50 kW – 1 szt.</w:t>
      </w:r>
    </w:p>
    <w:p w:rsidR="003D3042" w:rsidRPr="00B16F47" w:rsidRDefault="002E0E2C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>
        <w:rPr>
          <w:rFonts w:asciiTheme="majorHAnsi" w:eastAsia="Times New Roman" w:hAnsiTheme="majorHAnsi" w:cs="Times New Roman"/>
          <w:b/>
          <w:bCs/>
          <w:kern w:val="16"/>
          <w:lang w:eastAsia="ar-SA"/>
        </w:rPr>
        <w:t xml:space="preserve">1.1. </w:t>
      </w:r>
      <w:r w:rsidR="003D3042" w:rsidRPr="00B16F47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Agregat prądotwórczy wyprodukowany na terenie EU zgodny z normami i dyrektywami:</w:t>
      </w:r>
    </w:p>
    <w:p w:rsidR="003D3042" w:rsidRPr="00B16F47" w:rsidRDefault="003D3042" w:rsidP="003D3042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Dyrektywa Maszynowa 2006/42/WE</w:t>
      </w:r>
    </w:p>
    <w:p w:rsidR="003D3042" w:rsidRPr="00B16F47" w:rsidRDefault="003D3042" w:rsidP="003D3042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Dyrektywa Niskonapięciowa 2014/35/UE</w:t>
      </w:r>
    </w:p>
    <w:p w:rsidR="003D3042" w:rsidRPr="00B16F47" w:rsidRDefault="003D3042" w:rsidP="003D3042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Kompatybilność Elektromagnetyczna 2014/30/UE</w:t>
      </w:r>
    </w:p>
    <w:p w:rsidR="003D3042" w:rsidRPr="00B16F47" w:rsidRDefault="003D3042" w:rsidP="003D3042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Dyrektywa Hałasowa 2000/14/WE</w:t>
      </w:r>
    </w:p>
    <w:p w:rsidR="003D3042" w:rsidRPr="00B16F47" w:rsidRDefault="003D3042" w:rsidP="003D3042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da-DK"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val="da-DK" w:eastAsia="ar-SA"/>
        </w:rPr>
        <w:t>ISO 8528-1/2018, PN-ISO 8528-5/2022</w:t>
      </w:r>
    </w:p>
    <w:p w:rsidR="003D3042" w:rsidRPr="00B16F47" w:rsidRDefault="003D3042" w:rsidP="003D3042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da-DK"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val="da-DK" w:eastAsia="ar-SA"/>
        </w:rPr>
        <w:t>PN-EN ISO 8528-13:2016</w:t>
      </w:r>
    </w:p>
    <w:p w:rsidR="003D3042" w:rsidRPr="00B16F47" w:rsidRDefault="003D3042" w:rsidP="003D3042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PN-EN 60204-1</w:t>
      </w:r>
    </w:p>
    <w:p w:rsidR="003D3042" w:rsidRPr="00B16F47" w:rsidRDefault="002E0E2C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>
        <w:rPr>
          <w:rFonts w:asciiTheme="majorHAnsi" w:eastAsia="Times New Roman" w:hAnsiTheme="majorHAnsi" w:cs="Times New Roman"/>
          <w:b/>
          <w:bCs/>
          <w:kern w:val="16"/>
          <w:lang w:eastAsia="ar-SA"/>
        </w:rPr>
        <w:t xml:space="preserve">1. 2. </w:t>
      </w:r>
      <w:r w:rsidR="003D3042" w:rsidRPr="00B16F47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Agregat musi się cechować następującymi parametrami:</w:t>
      </w:r>
    </w:p>
    <w:p w:rsidR="003D3042" w:rsidRPr="00B16F47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Moc znamionowa - nie mniej jak 50kW/63kVA, z możliwośc</w:t>
      </w:r>
      <w:r w:rsidR="00333F98">
        <w:rPr>
          <w:rFonts w:asciiTheme="majorHAnsi" w:eastAsia="Times New Roman" w:hAnsiTheme="majorHAnsi" w:cs="Times New Roman"/>
          <w:kern w:val="16"/>
          <w:lang w:eastAsia="ar-SA"/>
        </w:rPr>
        <w:t>ią przeciążenia nie mniej niż o </w:t>
      </w:r>
      <w:r w:rsidRPr="00B16F47">
        <w:rPr>
          <w:rFonts w:asciiTheme="majorHAnsi" w:eastAsia="Times New Roman" w:hAnsiTheme="majorHAnsi" w:cs="Times New Roman"/>
          <w:kern w:val="16"/>
          <w:lang w:eastAsia="ar-SA"/>
        </w:rPr>
        <w:t>10% przez godzinę raz na 12 godzin.</w:t>
      </w:r>
    </w:p>
    <w:p w:rsidR="003D3042" w:rsidRPr="00B16F47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 xml:space="preserve">Moc maksymalna - nie mniej jak 55kW/69kVA </w:t>
      </w:r>
    </w:p>
    <w:p w:rsidR="003D3042" w:rsidRPr="00B16F47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Sprawność prądnicy przy 100% obciążenia: nie mniej niż 90%</w:t>
      </w:r>
    </w:p>
    <w:p w:rsidR="003D3042" w:rsidRPr="00B16F47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Napięcie pracy 230/400 V (stabilność napięcia nie więcej niż 1%) regulowane poprzez elektroniczny regulator napięcia, częstotliwość 50Hz regulowana poprzez elektroniczny regulator obrotów, zawartość harmonicznych w napięciu THD&lt; 2,5%</w:t>
      </w:r>
    </w:p>
    <w:p w:rsidR="003D3042" w:rsidRPr="00B16F47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Klasa wykonania nie mniej jak G3 (wg ISO 8528-5)</w:t>
      </w:r>
    </w:p>
    <w:p w:rsidR="003D3042" w:rsidRPr="00B16F47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 xml:space="preserve">Agregat prądotwórczy w zabudowie wyciszonej. Ciśnienie akustyczne z 7m </w:t>
      </w:r>
      <w:proofErr w:type="spellStart"/>
      <w:r w:rsidRPr="00B16F47">
        <w:rPr>
          <w:rFonts w:asciiTheme="majorHAnsi" w:eastAsia="Times New Roman" w:hAnsiTheme="majorHAnsi" w:cs="Times New Roman"/>
          <w:kern w:val="16"/>
          <w:lang w:eastAsia="ar-SA"/>
        </w:rPr>
        <w:t>LPa</w:t>
      </w:r>
      <w:proofErr w:type="spellEnd"/>
      <w:r w:rsidRPr="00B16F47">
        <w:rPr>
          <w:rFonts w:asciiTheme="majorHAnsi" w:eastAsia="Times New Roman" w:hAnsiTheme="majorHAnsi" w:cs="Times New Roman"/>
          <w:kern w:val="16"/>
          <w:lang w:eastAsia="ar-SA"/>
        </w:rPr>
        <w:t xml:space="preserve"> nie więcej niż 66 </w:t>
      </w:r>
      <w:proofErr w:type="spellStart"/>
      <w:r w:rsidRPr="00B16F47">
        <w:rPr>
          <w:rFonts w:asciiTheme="majorHAnsi" w:eastAsia="Times New Roman" w:hAnsiTheme="majorHAnsi" w:cs="Times New Roman"/>
          <w:kern w:val="16"/>
          <w:lang w:eastAsia="ar-SA"/>
        </w:rPr>
        <w:t>dBA</w:t>
      </w:r>
      <w:proofErr w:type="spellEnd"/>
    </w:p>
    <w:p w:rsidR="003D3042" w:rsidRPr="00B16F47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 xml:space="preserve">Stalowy ramo-zbiornik paliwa na minimum 260 l z tolerancją +/- 2%, umożliwiający pracę przez minimum 16 godzin przy 100% obciążenia. </w:t>
      </w:r>
    </w:p>
    <w:p w:rsidR="003D3042" w:rsidRPr="00B16F47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Zbiornik paliwa musi zostać wyposażony w wannę retencyjną umożliwiającą wychwycenie wycieków paliwa oraz płynów eksploatacyjnych. W wannie retencyjnej należy umieścić sondę wycieku paliwa z sygnalizacją na panelu sterowania.</w:t>
      </w:r>
    </w:p>
    <w:p w:rsidR="003D3042" w:rsidRPr="00B16F47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 xml:space="preserve">Wymiary zewnętrzne nie większe niż: długość 236,5 cm, szerokość 115 cm, wysokość 147 cm </w:t>
      </w:r>
    </w:p>
    <w:p w:rsidR="003D3042" w:rsidRPr="00B16F47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Silnik wyposażony we wstępny filtr paliwa z separatorem wody</w:t>
      </w:r>
    </w:p>
    <w:p w:rsidR="003D3042" w:rsidRPr="00B16F47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Pojemność silnika nie mniejsza niż 4,2 l</w:t>
      </w:r>
    </w:p>
    <w:p w:rsidR="003D3042" w:rsidRPr="00B16F47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Dwa wlewy paliwa wewnątrz obudowy.</w:t>
      </w:r>
    </w:p>
    <w:p w:rsidR="003D3042" w:rsidRPr="00B16F47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4 punkty podnoszenia z zawiesiami</w:t>
      </w:r>
    </w:p>
    <w:p w:rsidR="003D3042" w:rsidRPr="00B16F47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Wysunięte płozy ułatwiające mocowanie do podłoża</w:t>
      </w:r>
    </w:p>
    <w:p w:rsidR="003D3042" w:rsidRPr="00B16F47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Obudowa agregatu malowana proszkowo kolor RAL 7024</w:t>
      </w:r>
    </w:p>
    <w:p w:rsidR="003D3042" w:rsidRPr="00B16F47" w:rsidRDefault="002E0E2C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>
        <w:rPr>
          <w:rFonts w:asciiTheme="majorHAnsi" w:eastAsia="Times New Roman" w:hAnsiTheme="majorHAnsi" w:cs="Times New Roman"/>
          <w:b/>
          <w:bCs/>
          <w:kern w:val="16"/>
          <w:lang w:eastAsia="ar-SA"/>
        </w:rPr>
        <w:t xml:space="preserve">1.3. </w:t>
      </w:r>
      <w:r w:rsidR="003D3042" w:rsidRPr="00B16F47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Agregat wyposażony w panel nadzorujący pracę i parametry agregatu, umożliwiający ręczny rozruch urządzenia przez obsługę za pomocą przycisków start/stop oraz rozruch automatyczny po zaniku napięcia w sieci podstawowej. Sterownik musi być wyposażony w przyciski umożliwiające wybór pracy jako: manualna, automatyczna, testowa:</w:t>
      </w:r>
    </w:p>
    <w:p w:rsidR="003D3042" w:rsidRPr="00B16F47" w:rsidRDefault="003D3042" w:rsidP="003D3042">
      <w:pPr>
        <w:numPr>
          <w:ilvl w:val="1"/>
          <w:numId w:val="11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zintegrowane 4 polowe zabezpieczenie generatora</w:t>
      </w:r>
    </w:p>
    <w:p w:rsidR="003D3042" w:rsidRPr="00B16F47" w:rsidRDefault="003D3042" w:rsidP="003D3042">
      <w:pPr>
        <w:numPr>
          <w:ilvl w:val="1"/>
          <w:numId w:val="11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zabezpieczenie zwarciowe</w:t>
      </w:r>
    </w:p>
    <w:p w:rsidR="003D3042" w:rsidRPr="00B16F47" w:rsidRDefault="003D3042" w:rsidP="003D3042">
      <w:pPr>
        <w:numPr>
          <w:ilvl w:val="1"/>
          <w:numId w:val="11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zabezpieczenie przeciw przeciążeniowe</w:t>
      </w:r>
    </w:p>
    <w:p w:rsidR="003D3042" w:rsidRPr="00B16F47" w:rsidRDefault="003D3042" w:rsidP="003D3042">
      <w:pPr>
        <w:numPr>
          <w:ilvl w:val="1"/>
          <w:numId w:val="11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zabezpieczenie od asymetrii prądowej/napięciowej</w:t>
      </w:r>
    </w:p>
    <w:p w:rsidR="003D3042" w:rsidRPr="00B16F47" w:rsidRDefault="003D3042" w:rsidP="003D3042">
      <w:pPr>
        <w:numPr>
          <w:ilvl w:val="1"/>
          <w:numId w:val="11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możliwość skonfigurowania programowalnych zabezpieczeń dla dowolnej mierzonej wartości w celu utworzenia zabezpieczeń spełniających indywidualne wymagania użytkownika</w:t>
      </w:r>
    </w:p>
    <w:p w:rsidR="003D3042" w:rsidRPr="00B16F47" w:rsidRDefault="002E0E2C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>
        <w:rPr>
          <w:rFonts w:asciiTheme="majorHAnsi" w:eastAsia="Times New Roman" w:hAnsiTheme="majorHAnsi" w:cs="Times New Roman"/>
          <w:b/>
          <w:bCs/>
          <w:kern w:val="16"/>
          <w:lang w:eastAsia="ar-SA"/>
        </w:rPr>
        <w:t xml:space="preserve">1.4. </w:t>
      </w:r>
      <w:r w:rsidR="003D3042" w:rsidRPr="00B16F47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Agregat wyposażony w układ umożliwiający uruchomienie awaryjnego trybu pracy z pominięciem czujników silnika w przypadku uszkodzenia któregokolwiek z nich za pomocą stacyjki sterowanej ręcznie, umiejscowionej na panelu czołowym agregatu</w:t>
      </w:r>
    </w:p>
    <w:p w:rsidR="003D3042" w:rsidRPr="00B16F47" w:rsidRDefault="003D3042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Sterownik agregatu musi umożliwiać pomiar następujących parametrów generatora:</w:t>
      </w:r>
    </w:p>
    <w:p w:rsidR="003D3042" w:rsidRPr="00B16F47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Pomiar napięć fazowych/międzyfazowych</w:t>
      </w:r>
    </w:p>
    <w:p w:rsidR="003D3042" w:rsidRPr="00B16F47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Pomiar prądów we wszystkich fazach</w:t>
      </w:r>
    </w:p>
    <w:p w:rsidR="003D3042" w:rsidRPr="00B16F47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Pomiar prądu w przewodzie neutralnym</w:t>
      </w:r>
    </w:p>
    <w:p w:rsidR="003D3042" w:rsidRPr="00B16F47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Pomiar częstotliwości</w:t>
      </w:r>
    </w:p>
    <w:p w:rsidR="003D3042" w:rsidRPr="00B16F47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lastRenderedPageBreak/>
        <w:t>Pomiar mocy czynnej</w:t>
      </w:r>
    </w:p>
    <w:p w:rsidR="003D3042" w:rsidRPr="00B16F47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Pomiar mocy biernej</w:t>
      </w:r>
    </w:p>
    <w:p w:rsidR="003D3042" w:rsidRPr="00B16F47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Pomiar mocy pozornej</w:t>
      </w:r>
    </w:p>
    <w:p w:rsidR="003D3042" w:rsidRPr="00B16F47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Pomiar współczynnika mocy</w:t>
      </w:r>
    </w:p>
    <w:p w:rsidR="003D3042" w:rsidRPr="00B16F47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Pomiar energii czynnej</w:t>
      </w:r>
    </w:p>
    <w:p w:rsidR="003D3042" w:rsidRPr="00B16F47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Pomiar energii biernej</w:t>
      </w:r>
    </w:p>
    <w:p w:rsidR="003D3042" w:rsidRPr="00B16F47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Pomiar ciśnienia oleju</w:t>
      </w:r>
    </w:p>
    <w:p w:rsidR="003D3042" w:rsidRPr="00B16F47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Pomiar temperatury silnika</w:t>
      </w:r>
    </w:p>
    <w:p w:rsidR="003D3042" w:rsidRPr="00B16F47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Procentowy wskaźnik poziomu paliwa</w:t>
      </w:r>
    </w:p>
    <w:p w:rsidR="003D3042" w:rsidRPr="00B16F47" w:rsidRDefault="002E0E2C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>
        <w:rPr>
          <w:rFonts w:asciiTheme="majorHAnsi" w:eastAsia="Times New Roman" w:hAnsiTheme="majorHAnsi" w:cs="Times New Roman"/>
          <w:b/>
          <w:bCs/>
          <w:kern w:val="16"/>
          <w:lang w:eastAsia="ar-SA"/>
        </w:rPr>
        <w:t xml:space="preserve">1.5. </w:t>
      </w:r>
      <w:r w:rsidR="003D3042" w:rsidRPr="00B16F47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Sterownik musi posiadać możliwość tworzenia dowolnej logiki PLC</w:t>
      </w:r>
    </w:p>
    <w:p w:rsidR="003D3042" w:rsidRPr="00B16F47" w:rsidRDefault="003D3042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Sterownik agregatu ponadto musi być wyposażony w:</w:t>
      </w:r>
    </w:p>
    <w:p w:rsidR="003D3042" w:rsidRPr="00B16F47" w:rsidRDefault="003D3042" w:rsidP="003D3042">
      <w:pPr>
        <w:numPr>
          <w:ilvl w:val="1"/>
          <w:numId w:val="13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modem GPRS z anteną, umożliwiający zdalny podgląd parametrów pracy agregatu z dowolnego komputera na świecie przyłączonego do sieci Internet, ponadto umożliwiający wysyłanie wiadomości SMS o zdarzeniach i alarmach dla nie mniej jak czterech przypisanych numerów</w:t>
      </w:r>
    </w:p>
    <w:p w:rsidR="003D3042" w:rsidRPr="00B16F47" w:rsidRDefault="003D3042" w:rsidP="003D3042">
      <w:pPr>
        <w:numPr>
          <w:ilvl w:val="1"/>
          <w:numId w:val="13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modem ETHERNET,</w:t>
      </w:r>
    </w:p>
    <w:p w:rsidR="003D3042" w:rsidRPr="00B16F47" w:rsidRDefault="003D3042" w:rsidP="003D3042">
      <w:pPr>
        <w:numPr>
          <w:ilvl w:val="1"/>
          <w:numId w:val="13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historia zdarzeń nie mniej jak 350 wpisów,</w:t>
      </w:r>
    </w:p>
    <w:p w:rsidR="003D3042" w:rsidRPr="00B16F47" w:rsidRDefault="003D3042" w:rsidP="003D3042">
      <w:pPr>
        <w:numPr>
          <w:ilvl w:val="1"/>
          <w:numId w:val="13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zegar czasu rzeczywistego,</w:t>
      </w:r>
    </w:p>
    <w:p w:rsidR="003D3042" w:rsidRPr="00B16F47" w:rsidRDefault="003D3042" w:rsidP="003D3042">
      <w:pPr>
        <w:numPr>
          <w:ilvl w:val="1"/>
          <w:numId w:val="13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menu w języku polskim,</w:t>
      </w:r>
    </w:p>
    <w:p w:rsidR="003D3042" w:rsidRPr="00B16F47" w:rsidRDefault="003D3042" w:rsidP="003D3042">
      <w:pPr>
        <w:numPr>
          <w:ilvl w:val="1"/>
          <w:numId w:val="13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układ wyłączający wyłącznik główny podczas awaryjnego zatrzymania agregatu,</w:t>
      </w:r>
    </w:p>
    <w:p w:rsidR="003D3042" w:rsidRPr="00B16F47" w:rsidRDefault="002E0E2C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>
        <w:rPr>
          <w:rFonts w:asciiTheme="majorHAnsi" w:eastAsia="Times New Roman" w:hAnsiTheme="majorHAnsi" w:cs="Times New Roman"/>
          <w:b/>
          <w:bCs/>
          <w:kern w:val="16"/>
          <w:lang w:eastAsia="ar-SA"/>
        </w:rPr>
        <w:t xml:space="preserve">1.6. </w:t>
      </w:r>
      <w:r w:rsidR="003D3042" w:rsidRPr="00B16F47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Sterownik agregatu musi sygnalizować następujące alarmy: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wysoka temperatura silnika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niskie ciśnienie oleju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ostrzeżenie o niskim poziomie paliwa (20% pojemności zbiornika)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poziom minimalny paliwa (10% pojemności zbiornika)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wysokie napięcie akumulatora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niskie napięcie akumulatora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niska prędkość silnika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wysoka prędkość silnika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niska częstotliwość generatora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wysoka częstotliwość generatora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niskie napięcie generatora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wysokie napięcie generatora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niski poziom płynu chłodzącego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błąd uruchomienia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zatrzymanie awaryjne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asymetria generatora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przeciążenie generatora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zwarcie generatora</w:t>
      </w:r>
    </w:p>
    <w:p w:rsidR="003D3042" w:rsidRPr="00B16F47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ostrzeżenie o rozłączeniu wyłącznika głównego (pozycja wyłączona wyłącznika głównego prądnicy)</w:t>
      </w:r>
    </w:p>
    <w:p w:rsidR="003D3042" w:rsidRPr="00B16F47" w:rsidRDefault="002E0E2C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>
        <w:rPr>
          <w:rFonts w:asciiTheme="majorHAnsi" w:eastAsia="Times New Roman" w:hAnsiTheme="majorHAnsi" w:cs="Times New Roman"/>
          <w:b/>
          <w:bCs/>
          <w:kern w:val="16"/>
          <w:lang w:eastAsia="ar-SA"/>
        </w:rPr>
        <w:t xml:space="preserve">1.7. </w:t>
      </w:r>
      <w:r w:rsidR="003D3042" w:rsidRPr="00B16F47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W skład zespołu musi wchodzić:</w:t>
      </w:r>
    </w:p>
    <w:p w:rsidR="003D3042" w:rsidRPr="00B16F47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kompletna instalacja paliwowa</w:t>
      </w:r>
    </w:p>
    <w:p w:rsidR="003D3042" w:rsidRPr="00B16F47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 xml:space="preserve">instalacja smarowania </w:t>
      </w:r>
    </w:p>
    <w:p w:rsidR="003D3042" w:rsidRPr="00B16F47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układ chłodzenia silnika</w:t>
      </w:r>
    </w:p>
    <w:p w:rsidR="003D3042" w:rsidRPr="00B16F47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układ odprowadzania spalin</w:t>
      </w:r>
    </w:p>
    <w:p w:rsidR="003D3042" w:rsidRPr="00B16F47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instalacja elektryczno-rozruchowa</w:t>
      </w:r>
    </w:p>
    <w:p w:rsidR="003D3042" w:rsidRPr="00B16F47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rozłącznik akumulatorów,</w:t>
      </w:r>
    </w:p>
    <w:p w:rsidR="003D3042" w:rsidRPr="00B16F47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 xml:space="preserve">panel kontrolno-sterujący, </w:t>
      </w:r>
    </w:p>
    <w:p w:rsidR="003D3042" w:rsidRPr="00B16F47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4-polowy wyłącznik główny prądnicy,</w:t>
      </w:r>
    </w:p>
    <w:p w:rsidR="003D3042" w:rsidRPr="00B16F47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układ wyłączający wyłącznik główny podczas awaryjnego zatrzymania agregatu,</w:t>
      </w:r>
    </w:p>
    <w:p w:rsidR="003D3042" w:rsidRPr="00B16F47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układ informujący o rozłączeniu wyłącznika głównego (pozycja wyłączona wyłącznika głównego)</w:t>
      </w:r>
    </w:p>
    <w:p w:rsidR="003D3042" w:rsidRPr="00B16F47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zewnętrzna grzałka bloku silnika z termostatem sterowana ze sterownika agregatu</w:t>
      </w:r>
    </w:p>
    <w:p w:rsidR="003D3042" w:rsidRPr="00B16F47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lastRenderedPageBreak/>
        <w:t>sieciowa transformatorowa - mikroproce</w:t>
      </w:r>
      <w:r w:rsidR="00333F98">
        <w:rPr>
          <w:rFonts w:asciiTheme="majorHAnsi" w:eastAsia="Times New Roman" w:hAnsiTheme="majorHAnsi" w:cs="Times New Roman"/>
          <w:kern w:val="16"/>
          <w:lang w:eastAsia="ar-SA"/>
        </w:rPr>
        <w:t>sorowa ładowarka akumulatorów z </w:t>
      </w:r>
      <w:r w:rsidRPr="00B16F47">
        <w:rPr>
          <w:rFonts w:asciiTheme="majorHAnsi" w:eastAsia="Times New Roman" w:hAnsiTheme="majorHAnsi" w:cs="Times New Roman"/>
          <w:kern w:val="16"/>
          <w:lang w:eastAsia="ar-SA"/>
        </w:rPr>
        <w:t>autonomiczną sygnalizacją uszkodzenia na sterowniku</w:t>
      </w:r>
    </w:p>
    <w:p w:rsidR="003D3042" w:rsidRPr="00B16F47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wyłącznik awaryjny zainstalowany na obudowie agregatu</w:t>
      </w:r>
    </w:p>
    <w:p w:rsidR="003D3042" w:rsidRPr="00B16F47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układ umożliwiający uruchomienie awaryjnego trybu pracy z pominięciem czujników silnika w przypadku uszkodzenia któregokolwiek z nich za pomocą stacyjki sterowanej ręcznie, umiejscowionej na panelu czołowym agregatu</w:t>
      </w:r>
    </w:p>
    <w:p w:rsidR="003D3042" w:rsidRPr="00B16F47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modem GPRS z anteną, umożliwiający zdalny podg</w:t>
      </w:r>
      <w:r w:rsidR="00333F98">
        <w:rPr>
          <w:rFonts w:asciiTheme="majorHAnsi" w:eastAsia="Times New Roman" w:hAnsiTheme="majorHAnsi" w:cs="Times New Roman"/>
          <w:kern w:val="16"/>
          <w:lang w:eastAsia="ar-SA"/>
        </w:rPr>
        <w:t>ląd parametrów pracy agregatu z </w:t>
      </w:r>
      <w:r w:rsidRPr="00B16F47">
        <w:rPr>
          <w:rFonts w:asciiTheme="majorHAnsi" w:eastAsia="Times New Roman" w:hAnsiTheme="majorHAnsi" w:cs="Times New Roman"/>
          <w:kern w:val="16"/>
          <w:lang w:eastAsia="ar-SA"/>
        </w:rPr>
        <w:t xml:space="preserve">dowolnego komputera na świecie przyłączonego do sieci </w:t>
      </w:r>
      <w:proofErr w:type="spellStart"/>
      <w:r w:rsidRPr="00B16F47">
        <w:rPr>
          <w:rFonts w:asciiTheme="majorHAnsi" w:eastAsia="Times New Roman" w:hAnsiTheme="majorHAnsi" w:cs="Times New Roman"/>
          <w:kern w:val="16"/>
          <w:lang w:eastAsia="ar-SA"/>
        </w:rPr>
        <w:t>internet</w:t>
      </w:r>
      <w:proofErr w:type="spellEnd"/>
      <w:r w:rsidRPr="00B16F47">
        <w:rPr>
          <w:rFonts w:asciiTheme="majorHAnsi" w:eastAsia="Times New Roman" w:hAnsiTheme="majorHAnsi" w:cs="Times New Roman"/>
          <w:kern w:val="16"/>
          <w:lang w:eastAsia="ar-SA"/>
        </w:rPr>
        <w:t>, ponadto umożliwiający wysyłanie wiadomości SMS o zdarzeniach i alarmach do nie mniej jak czterech przypisanych numerów telefonów</w:t>
      </w:r>
    </w:p>
    <w:p w:rsidR="003D3042" w:rsidRPr="00B16F47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modem ETHERNET</w:t>
      </w:r>
    </w:p>
    <w:p w:rsidR="003D3042" w:rsidRPr="00B16F47" w:rsidRDefault="002E0E2C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>
        <w:rPr>
          <w:rFonts w:asciiTheme="majorHAnsi" w:eastAsia="Times New Roman" w:hAnsiTheme="majorHAnsi" w:cs="Times New Roman"/>
          <w:b/>
          <w:bCs/>
          <w:kern w:val="16"/>
          <w:lang w:eastAsia="ar-SA"/>
        </w:rPr>
        <w:t xml:space="preserve">1.8. </w:t>
      </w:r>
      <w:r w:rsidR="003D3042" w:rsidRPr="00B16F47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Dokumenty jakie należy dołączyć do oferty:</w:t>
      </w:r>
    </w:p>
    <w:p w:rsidR="003D3042" w:rsidRPr="00B16F47" w:rsidRDefault="003D3042" w:rsidP="003D3042">
      <w:pPr>
        <w:numPr>
          <w:ilvl w:val="1"/>
          <w:numId w:val="16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Deklaracja zgodności WE</w:t>
      </w:r>
    </w:p>
    <w:p w:rsidR="003D3042" w:rsidRPr="00B16F47" w:rsidRDefault="003D3042" w:rsidP="003D3042">
      <w:pPr>
        <w:numPr>
          <w:ilvl w:val="1"/>
          <w:numId w:val="16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Schemat elektryczny odbioru mocy</w:t>
      </w:r>
    </w:p>
    <w:p w:rsidR="003D3042" w:rsidRPr="00B16F47" w:rsidRDefault="003D3042" w:rsidP="003D3042">
      <w:pPr>
        <w:numPr>
          <w:ilvl w:val="1"/>
          <w:numId w:val="16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Schemat elektryczny sterowania silnika</w:t>
      </w:r>
    </w:p>
    <w:p w:rsidR="003D3042" w:rsidRPr="00B16F47" w:rsidRDefault="003D3042" w:rsidP="003D3042">
      <w:pPr>
        <w:numPr>
          <w:ilvl w:val="1"/>
          <w:numId w:val="16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Karta katalogowa</w:t>
      </w:r>
    </w:p>
    <w:p w:rsidR="003D3042" w:rsidRPr="00B16F47" w:rsidRDefault="003D3042" w:rsidP="003D3042">
      <w:pPr>
        <w:numPr>
          <w:ilvl w:val="1"/>
          <w:numId w:val="16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Rysunek techniczny obudowy wraz z wymiarami</w:t>
      </w:r>
    </w:p>
    <w:p w:rsidR="003D3042" w:rsidRPr="00B16F47" w:rsidRDefault="003D3042" w:rsidP="003D3042">
      <w:pPr>
        <w:numPr>
          <w:ilvl w:val="1"/>
          <w:numId w:val="16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Karta gwarancyjna</w:t>
      </w:r>
    </w:p>
    <w:p w:rsidR="003D3042" w:rsidRPr="00B16F47" w:rsidRDefault="003D3042" w:rsidP="003D3042">
      <w:pPr>
        <w:numPr>
          <w:ilvl w:val="1"/>
          <w:numId w:val="16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kern w:val="16"/>
          <w:lang w:eastAsia="ar-SA"/>
        </w:rPr>
        <w:t>Instrukcja obsługi w języku polskim</w:t>
      </w:r>
    </w:p>
    <w:p w:rsidR="003D3042" w:rsidRPr="00B16F47" w:rsidRDefault="003D3042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 w:rsidRPr="00B16F47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 xml:space="preserve">ww. dokumenty muszą potwierdzać spełnienie wszystkich warunków w części 1.1 OPZ oraz </w:t>
      </w:r>
      <w:bookmarkStart w:id="0" w:name="_Hlk136331949"/>
      <w:r w:rsidRPr="00B16F47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muszą być opracowane przez producentów urządzeń, z podaniem daty opracowania, osób opracowujących oraz muszą  wskazywać jednoznacznie na model urządzenia którego dotyczą.</w:t>
      </w:r>
      <w:bookmarkEnd w:id="0"/>
    </w:p>
    <w:p w:rsidR="003D3042" w:rsidRPr="00B16F47" w:rsidRDefault="003D3042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</w:p>
    <w:p w:rsidR="00B16F47" w:rsidRPr="00B16F47" w:rsidRDefault="00E05C3F" w:rsidP="00B16F47">
      <w:pPr>
        <w:numPr>
          <w:ilvl w:val="0"/>
          <w:numId w:val="5"/>
        </w:numPr>
        <w:suppressAutoHyphens/>
        <w:spacing w:after="0" w:line="240" w:lineRule="auto"/>
        <w:ind w:left="567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  <w:r w:rsidRPr="00B16F47">
        <w:rPr>
          <w:rFonts w:asciiTheme="majorHAnsi" w:eastAsia="Times New Roman" w:hAnsiTheme="majorHAnsi" w:cs="Times New Roman"/>
          <w:b/>
          <w:kern w:val="16"/>
          <w:lang w:val="x-none" w:eastAsia="ar-SA"/>
        </w:rPr>
        <w:t xml:space="preserve">Agregat prądotwórczy o minimalnej mocy </w:t>
      </w:r>
      <w:r w:rsidR="002E0E2C">
        <w:rPr>
          <w:rFonts w:asciiTheme="majorHAnsi" w:eastAsia="Times New Roman" w:hAnsiTheme="majorHAnsi" w:cs="Times New Roman"/>
          <w:b/>
          <w:kern w:val="16"/>
          <w:lang w:eastAsia="ar-SA"/>
        </w:rPr>
        <w:t>64</w:t>
      </w:r>
      <w:r w:rsidRPr="00B16F47">
        <w:rPr>
          <w:rFonts w:asciiTheme="majorHAnsi" w:eastAsia="Times New Roman" w:hAnsiTheme="majorHAnsi" w:cs="Times New Roman"/>
          <w:b/>
          <w:kern w:val="16"/>
          <w:lang w:val="x-none" w:eastAsia="ar-SA"/>
        </w:rPr>
        <w:t xml:space="preserve"> kW – </w:t>
      </w:r>
      <w:r w:rsidR="00B16F47" w:rsidRPr="00B16F47">
        <w:rPr>
          <w:rFonts w:asciiTheme="majorHAnsi" w:eastAsia="Times New Roman" w:hAnsiTheme="majorHAnsi" w:cs="Times New Roman"/>
          <w:b/>
          <w:kern w:val="16"/>
          <w:lang w:eastAsia="ar-SA"/>
        </w:rPr>
        <w:t>1</w:t>
      </w:r>
      <w:r w:rsidRPr="00B16F47">
        <w:rPr>
          <w:rFonts w:asciiTheme="majorHAnsi" w:eastAsia="Times New Roman" w:hAnsiTheme="majorHAnsi" w:cs="Times New Roman"/>
          <w:b/>
          <w:kern w:val="16"/>
          <w:lang w:val="x-none" w:eastAsia="ar-SA"/>
        </w:rPr>
        <w:t xml:space="preserve"> szt.</w:t>
      </w:r>
      <w:r w:rsidR="00B16F47">
        <w:rPr>
          <w:rFonts w:asciiTheme="majorHAnsi" w:eastAsia="Times New Roman" w:hAnsiTheme="majorHAnsi" w:cs="Times New Roman"/>
          <w:b/>
          <w:kern w:val="16"/>
          <w:lang w:eastAsia="ar-SA"/>
        </w:rPr>
        <w:t xml:space="preserve"> </w:t>
      </w:r>
    </w:p>
    <w:p w:rsidR="00B16F47" w:rsidRPr="00B16F47" w:rsidRDefault="00B16F47" w:rsidP="00B16F47">
      <w:pPr>
        <w:pStyle w:val="Teksttreci2"/>
        <w:numPr>
          <w:ilvl w:val="1"/>
          <w:numId w:val="8"/>
        </w:numPr>
        <w:spacing w:before="0" w:after="0" w:line="240" w:lineRule="auto"/>
        <w:ind w:left="709"/>
        <w:rPr>
          <w:rStyle w:val="CharStyle7"/>
          <w:rFonts w:asciiTheme="majorHAnsi" w:hAnsiTheme="majorHAnsi" w:cs="Calibri"/>
          <w:b/>
          <w:bCs/>
        </w:rPr>
      </w:pPr>
      <w:r w:rsidRPr="00B16F47">
        <w:rPr>
          <w:rStyle w:val="CharStyle7"/>
          <w:rFonts w:asciiTheme="majorHAnsi" w:hAnsiTheme="majorHAnsi" w:cs="Calibri"/>
          <w:b/>
          <w:bCs/>
        </w:rPr>
        <w:t>Agregat prądotwórczy wyprodukowany n</w:t>
      </w:r>
      <w:r>
        <w:rPr>
          <w:rStyle w:val="CharStyle7"/>
          <w:rFonts w:asciiTheme="majorHAnsi" w:hAnsiTheme="majorHAnsi" w:cs="Calibri"/>
          <w:b/>
          <w:bCs/>
        </w:rPr>
        <w:t>a terenie EU zgodny z normami i </w:t>
      </w:r>
      <w:r w:rsidRPr="00B16F47">
        <w:rPr>
          <w:rStyle w:val="CharStyle7"/>
          <w:rFonts w:asciiTheme="majorHAnsi" w:hAnsiTheme="majorHAnsi" w:cs="Calibri"/>
          <w:b/>
          <w:bCs/>
        </w:rPr>
        <w:t>dyrektywami:</w:t>
      </w:r>
    </w:p>
    <w:p w:rsidR="00B16F47" w:rsidRPr="00B16F47" w:rsidRDefault="00B16F47" w:rsidP="00B16F47">
      <w:pPr>
        <w:pStyle w:val="Teksttreci2"/>
        <w:numPr>
          <w:ilvl w:val="1"/>
          <w:numId w:val="25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Dyrektywa Maszynowa 2006/42/WE</w:t>
      </w:r>
    </w:p>
    <w:p w:rsidR="00B16F47" w:rsidRPr="00B16F47" w:rsidRDefault="00B16F47" w:rsidP="00B16F47">
      <w:pPr>
        <w:pStyle w:val="Teksttreci2"/>
        <w:numPr>
          <w:ilvl w:val="1"/>
          <w:numId w:val="25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Dyrektywa Niskonapięciowa 2014/35/UE</w:t>
      </w:r>
    </w:p>
    <w:p w:rsidR="00B16F47" w:rsidRPr="00B16F47" w:rsidRDefault="00B16F47" w:rsidP="00B16F47">
      <w:pPr>
        <w:pStyle w:val="Teksttreci2"/>
        <w:numPr>
          <w:ilvl w:val="1"/>
          <w:numId w:val="25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Kompatybilność Elektromagnetyczna 2014/30/UE</w:t>
      </w:r>
    </w:p>
    <w:p w:rsidR="00B16F47" w:rsidRPr="00B16F47" w:rsidRDefault="00B16F47" w:rsidP="00B16F47">
      <w:pPr>
        <w:pStyle w:val="Teksttreci2"/>
        <w:numPr>
          <w:ilvl w:val="1"/>
          <w:numId w:val="25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Dyrektywa Hałasowa 2000/14/WE</w:t>
      </w:r>
    </w:p>
    <w:p w:rsidR="00B16F47" w:rsidRPr="00B16F47" w:rsidRDefault="00B16F47" w:rsidP="00B16F47">
      <w:pPr>
        <w:pStyle w:val="Teksttreci2"/>
        <w:numPr>
          <w:ilvl w:val="1"/>
          <w:numId w:val="25"/>
        </w:numPr>
        <w:spacing w:before="0" w:after="0" w:line="240" w:lineRule="auto"/>
        <w:rPr>
          <w:rFonts w:asciiTheme="majorHAnsi" w:hAnsiTheme="majorHAnsi" w:cs="Calibri"/>
          <w:lang w:val="da-DK"/>
        </w:rPr>
      </w:pPr>
      <w:r w:rsidRPr="00B16F47">
        <w:rPr>
          <w:rFonts w:asciiTheme="majorHAnsi" w:hAnsiTheme="majorHAnsi" w:cs="Calibri"/>
          <w:lang w:val="da-DK"/>
        </w:rPr>
        <w:t>ISO 8528-1/2018, PN-ISO 8528-5/2022</w:t>
      </w:r>
    </w:p>
    <w:p w:rsidR="00B16F47" w:rsidRPr="00B16F47" w:rsidRDefault="00B16F47" w:rsidP="00B16F47">
      <w:pPr>
        <w:pStyle w:val="Teksttreci2"/>
        <w:numPr>
          <w:ilvl w:val="1"/>
          <w:numId w:val="25"/>
        </w:numPr>
        <w:spacing w:before="0" w:after="0" w:line="240" w:lineRule="auto"/>
        <w:rPr>
          <w:rFonts w:asciiTheme="majorHAnsi" w:hAnsiTheme="majorHAnsi" w:cs="Calibri"/>
          <w:lang w:val="da-DK"/>
        </w:rPr>
      </w:pPr>
      <w:r w:rsidRPr="00B16F47">
        <w:rPr>
          <w:rFonts w:asciiTheme="majorHAnsi" w:hAnsiTheme="majorHAnsi" w:cs="Calibri"/>
          <w:lang w:val="da-DK"/>
        </w:rPr>
        <w:t>PN-EN ISO 8528-13:2016</w:t>
      </w:r>
    </w:p>
    <w:p w:rsidR="00B16F47" w:rsidRPr="00B16F47" w:rsidRDefault="00B16F47" w:rsidP="00B16F47">
      <w:pPr>
        <w:pStyle w:val="Teksttreci2"/>
        <w:numPr>
          <w:ilvl w:val="1"/>
          <w:numId w:val="25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PN-EN 60204-1</w:t>
      </w:r>
    </w:p>
    <w:p w:rsidR="00B16F47" w:rsidRPr="00B16F47" w:rsidRDefault="00B16F47" w:rsidP="00B16F47">
      <w:pPr>
        <w:pStyle w:val="Teksttreci2"/>
        <w:numPr>
          <w:ilvl w:val="1"/>
          <w:numId w:val="8"/>
        </w:numPr>
        <w:spacing w:before="0" w:after="0" w:line="240" w:lineRule="auto"/>
        <w:ind w:left="709"/>
        <w:rPr>
          <w:rStyle w:val="CharStyle7"/>
          <w:rFonts w:asciiTheme="majorHAnsi" w:hAnsiTheme="majorHAnsi" w:cs="Calibri"/>
          <w:b/>
          <w:bCs/>
        </w:rPr>
      </w:pPr>
      <w:r w:rsidRPr="00B16F47">
        <w:rPr>
          <w:rStyle w:val="CharStyle7"/>
          <w:rFonts w:asciiTheme="majorHAnsi" w:hAnsiTheme="majorHAnsi" w:cs="Calibri"/>
          <w:b/>
          <w:bCs/>
        </w:rPr>
        <w:t>Agregat musi się cechować następującymi parametrami:</w:t>
      </w:r>
    </w:p>
    <w:p w:rsidR="00B16F47" w:rsidRPr="00B16F47" w:rsidRDefault="00B16F47" w:rsidP="00B16F47">
      <w:pPr>
        <w:pStyle w:val="Teksttreci2"/>
        <w:numPr>
          <w:ilvl w:val="1"/>
          <w:numId w:val="2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Moc znamionowa - nie mniej jak 64kW/80kVA, z możliwością przeciążenia nie mniej niż o 10% przez godzinę raz na 12 godzin.</w:t>
      </w:r>
    </w:p>
    <w:p w:rsidR="00B16F47" w:rsidRPr="00B16F47" w:rsidRDefault="00B16F47" w:rsidP="00B16F47">
      <w:pPr>
        <w:pStyle w:val="Teksttreci2"/>
        <w:numPr>
          <w:ilvl w:val="1"/>
          <w:numId w:val="2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 xml:space="preserve">Moc maksymalna - nie mniej jak 70kW/88kVA </w:t>
      </w:r>
    </w:p>
    <w:p w:rsidR="00B16F47" w:rsidRPr="00B16F47" w:rsidRDefault="00B16F47" w:rsidP="00B16F47">
      <w:pPr>
        <w:pStyle w:val="Teksttreci2"/>
        <w:numPr>
          <w:ilvl w:val="1"/>
          <w:numId w:val="2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Sprawność prądnicy przy 100% obciążenia: nie mniej niż 90%</w:t>
      </w:r>
    </w:p>
    <w:p w:rsidR="00B16F47" w:rsidRPr="00B16F47" w:rsidRDefault="00B16F47" w:rsidP="00B16F47">
      <w:pPr>
        <w:pStyle w:val="Teksttreci2"/>
        <w:numPr>
          <w:ilvl w:val="1"/>
          <w:numId w:val="2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Napięcie pracy 230/400 V (stabilność napięcia nie więcej niż 1%) regulowane poprzez elektroniczny regulator napięcia, częstotliwość 50Hz regulowana poprzez elektroniczny regulator obrotów, zawartość harmonicznych w napięciu THD&lt; 2,5%</w:t>
      </w:r>
    </w:p>
    <w:p w:rsidR="00B16F47" w:rsidRPr="00B16F47" w:rsidRDefault="00B16F47" w:rsidP="00B16F47">
      <w:pPr>
        <w:pStyle w:val="Teksttreci2"/>
        <w:numPr>
          <w:ilvl w:val="1"/>
          <w:numId w:val="2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Klasa wykonania nie mniej jak G3 (wg ISO 8528-5)</w:t>
      </w:r>
    </w:p>
    <w:p w:rsidR="00B16F47" w:rsidRPr="00B16F47" w:rsidRDefault="00B16F47" w:rsidP="00B16F47">
      <w:pPr>
        <w:pStyle w:val="Teksttreci2"/>
        <w:numPr>
          <w:ilvl w:val="1"/>
          <w:numId w:val="2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 xml:space="preserve">Stalowy ramo-zbiornik paliwa na minimum 370 l z tolerancją +/- 2%, umożliwiający pracę przez minimum 17 godzin przy 100% obciążenia. </w:t>
      </w:r>
    </w:p>
    <w:p w:rsidR="00B16F47" w:rsidRPr="00B16F47" w:rsidRDefault="00B16F47" w:rsidP="00B16F47">
      <w:pPr>
        <w:pStyle w:val="Teksttreci2"/>
        <w:numPr>
          <w:ilvl w:val="1"/>
          <w:numId w:val="2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Zbiornik paliwa musi zostać wyposażony w wannę retencyjną umożliwiającą wychwycenie wycieków paliwa oraz płynów eksploatacyjnych. W wannie retencyjnej należy umieścić sondę wycieku paliwa z sygnalizacją na panelu sterowania.</w:t>
      </w:r>
    </w:p>
    <w:p w:rsidR="00B16F47" w:rsidRPr="00B16F47" w:rsidRDefault="00B16F47" w:rsidP="00B16F47">
      <w:pPr>
        <w:pStyle w:val="Teksttreci2"/>
        <w:numPr>
          <w:ilvl w:val="1"/>
          <w:numId w:val="2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 xml:space="preserve">Wymiary zewnętrzne nie większe niż: długość 267 cm, szerokość 116 cm, wysokość 172 cm </w:t>
      </w:r>
    </w:p>
    <w:p w:rsidR="00B16F47" w:rsidRPr="00B16F47" w:rsidRDefault="00B16F47" w:rsidP="00B16F47">
      <w:pPr>
        <w:pStyle w:val="Teksttreci2"/>
        <w:numPr>
          <w:ilvl w:val="1"/>
          <w:numId w:val="2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Silnik wyposażony we wstępny filtr paliwa z separatorem wody</w:t>
      </w:r>
    </w:p>
    <w:p w:rsidR="00B16F47" w:rsidRPr="00B16F47" w:rsidRDefault="00B16F47" w:rsidP="00B16F47">
      <w:pPr>
        <w:pStyle w:val="Teksttreci2"/>
        <w:numPr>
          <w:ilvl w:val="1"/>
          <w:numId w:val="2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Pojemność silnika nie mniejsza niż 4,8 l</w:t>
      </w:r>
    </w:p>
    <w:p w:rsidR="00B16F47" w:rsidRPr="00B16F47" w:rsidRDefault="00B16F47" w:rsidP="00B16F47">
      <w:pPr>
        <w:pStyle w:val="Teksttreci2"/>
        <w:numPr>
          <w:ilvl w:val="1"/>
          <w:numId w:val="2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Dwa wlewy paliwa wewnątrz obudowy.</w:t>
      </w:r>
    </w:p>
    <w:p w:rsidR="00B16F47" w:rsidRPr="00B16F47" w:rsidRDefault="00B16F47" w:rsidP="00B16F47">
      <w:pPr>
        <w:pStyle w:val="Teksttreci2"/>
        <w:numPr>
          <w:ilvl w:val="1"/>
          <w:numId w:val="2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4 punkty podnoszenia z zawiesiami</w:t>
      </w:r>
    </w:p>
    <w:p w:rsidR="00B16F47" w:rsidRPr="00B16F47" w:rsidRDefault="00B16F47" w:rsidP="00B16F47">
      <w:pPr>
        <w:pStyle w:val="Teksttreci2"/>
        <w:numPr>
          <w:ilvl w:val="1"/>
          <w:numId w:val="2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lastRenderedPageBreak/>
        <w:t>Wysunięte płozy ułatwiające mocowanie do podłoża</w:t>
      </w:r>
    </w:p>
    <w:p w:rsidR="00B16F47" w:rsidRPr="00B16F47" w:rsidRDefault="00B16F47" w:rsidP="00B16F47">
      <w:pPr>
        <w:pStyle w:val="Teksttreci2"/>
        <w:numPr>
          <w:ilvl w:val="1"/>
          <w:numId w:val="2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Obudowa agregatu malowana proszkowo kolor RAL 7024</w:t>
      </w:r>
    </w:p>
    <w:p w:rsidR="00B16F47" w:rsidRPr="00B16F47" w:rsidRDefault="00B16F47" w:rsidP="00B16F47">
      <w:pPr>
        <w:pStyle w:val="Teksttreci2"/>
        <w:numPr>
          <w:ilvl w:val="1"/>
          <w:numId w:val="8"/>
        </w:numPr>
        <w:spacing w:before="0" w:after="0" w:line="240" w:lineRule="auto"/>
        <w:ind w:left="567" w:hanging="578"/>
        <w:rPr>
          <w:rStyle w:val="CharStyle7"/>
          <w:rFonts w:asciiTheme="majorHAnsi" w:hAnsiTheme="majorHAnsi" w:cs="Calibri"/>
          <w:b/>
          <w:bCs/>
        </w:rPr>
      </w:pPr>
      <w:r w:rsidRPr="00B16F47">
        <w:rPr>
          <w:rStyle w:val="CharStyle7"/>
          <w:rFonts w:asciiTheme="majorHAnsi" w:hAnsiTheme="majorHAnsi" w:cs="Calibri"/>
        </w:rPr>
        <w:tab/>
      </w:r>
      <w:r w:rsidRPr="00B16F47">
        <w:rPr>
          <w:rStyle w:val="CharStyle7"/>
          <w:rFonts w:asciiTheme="majorHAnsi" w:hAnsiTheme="majorHAnsi" w:cs="Calibri"/>
          <w:b/>
          <w:bCs/>
        </w:rPr>
        <w:t>Agregat wyposażony w panel nadzorujący pracę i parametry agregatu, umożliwiający ręczny rozruch urządzenia przez obsługę za pomocą przycisków start/stop oraz rozruch automatyczny po zaniku napięcia w sieci podstawowej. Sterownik musi być wyposażony w przyciski umożliwiające wybór pracy jako: manualna, automatyczna, testowa:</w:t>
      </w:r>
    </w:p>
    <w:p w:rsidR="00B16F47" w:rsidRPr="00B16F47" w:rsidRDefault="00B16F47" w:rsidP="00B16F47">
      <w:pPr>
        <w:pStyle w:val="Teksttreci2"/>
        <w:numPr>
          <w:ilvl w:val="1"/>
          <w:numId w:val="22"/>
        </w:numPr>
        <w:spacing w:before="0" w:after="0" w:line="240" w:lineRule="auto"/>
        <w:ind w:hanging="436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zintegrowane 4 polowe zabezpieczenie generatora</w:t>
      </w:r>
    </w:p>
    <w:p w:rsidR="00B16F47" w:rsidRPr="00B16F47" w:rsidRDefault="00B16F47" w:rsidP="00B16F47">
      <w:pPr>
        <w:pStyle w:val="Teksttreci2"/>
        <w:numPr>
          <w:ilvl w:val="1"/>
          <w:numId w:val="22"/>
        </w:numPr>
        <w:spacing w:before="0" w:after="0" w:line="240" w:lineRule="auto"/>
        <w:ind w:left="567" w:hanging="283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ab/>
        <w:t>zabezpieczenie zwarciowe</w:t>
      </w:r>
    </w:p>
    <w:p w:rsidR="00B16F47" w:rsidRPr="00B16F47" w:rsidRDefault="00B16F47" w:rsidP="00B16F47">
      <w:pPr>
        <w:pStyle w:val="Teksttreci2"/>
        <w:numPr>
          <w:ilvl w:val="1"/>
          <w:numId w:val="22"/>
        </w:numPr>
        <w:spacing w:before="0" w:after="0" w:line="240" w:lineRule="auto"/>
        <w:ind w:left="567" w:hanging="283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ab/>
        <w:t>zabezpieczenie przeciw przeciążeniowe</w:t>
      </w:r>
    </w:p>
    <w:p w:rsidR="00B16F47" w:rsidRPr="00B16F47" w:rsidRDefault="00B16F47" w:rsidP="00B16F47">
      <w:pPr>
        <w:pStyle w:val="Teksttreci2"/>
        <w:numPr>
          <w:ilvl w:val="1"/>
          <w:numId w:val="22"/>
        </w:numPr>
        <w:spacing w:before="0" w:after="0" w:line="240" w:lineRule="auto"/>
        <w:ind w:left="567" w:hanging="283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ab/>
        <w:t>zabezpieczenie od asymetrii prądowej/napięciowej</w:t>
      </w:r>
    </w:p>
    <w:p w:rsidR="00B16F47" w:rsidRPr="00B16F47" w:rsidRDefault="00B16F47" w:rsidP="00B16F47">
      <w:pPr>
        <w:pStyle w:val="Teksttreci2"/>
        <w:numPr>
          <w:ilvl w:val="1"/>
          <w:numId w:val="22"/>
        </w:numPr>
        <w:spacing w:before="0" w:after="0" w:line="240" w:lineRule="auto"/>
        <w:ind w:left="567" w:hanging="283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ab/>
        <w:t>możliwość skonfigurowania programowalnych zabezpieczeń dla dowolnej mierzonej wartości w celu utworzenia zabezpieczeń spełniających indywidualne wymagania użytkownika</w:t>
      </w:r>
    </w:p>
    <w:p w:rsidR="00B16F47" w:rsidRPr="00B16F47" w:rsidRDefault="00B16F47" w:rsidP="00B16F47">
      <w:pPr>
        <w:pStyle w:val="Teksttreci2"/>
        <w:numPr>
          <w:ilvl w:val="1"/>
          <w:numId w:val="8"/>
        </w:numPr>
        <w:spacing w:before="0" w:after="0" w:line="240" w:lineRule="auto"/>
        <w:ind w:left="567"/>
        <w:rPr>
          <w:rFonts w:asciiTheme="majorHAnsi" w:hAnsiTheme="majorHAnsi" w:cs="Calibri"/>
          <w:b/>
          <w:bCs/>
        </w:rPr>
      </w:pPr>
      <w:r w:rsidRPr="00B16F47">
        <w:rPr>
          <w:rStyle w:val="CharStyle7"/>
          <w:rFonts w:asciiTheme="majorHAnsi" w:hAnsiTheme="majorHAnsi" w:cs="Calibri"/>
        </w:rPr>
        <w:tab/>
      </w:r>
      <w:r w:rsidRPr="00B16F47">
        <w:rPr>
          <w:rStyle w:val="CharStyle7"/>
          <w:rFonts w:asciiTheme="majorHAnsi" w:hAnsiTheme="majorHAnsi" w:cs="Calibri"/>
          <w:b/>
          <w:bCs/>
        </w:rPr>
        <w:t>Agregat wyposażony w układ umożliwiający uruchomienie awaryjnego trybu pracy z pominięciem czujników silnika w przypadku uszkodzenia któregokolwiek z nich za pomocą stacyjki sterowanej ręcznie, umiejscowionej na panelu czołowym agregatu</w:t>
      </w:r>
    </w:p>
    <w:p w:rsidR="00B16F47" w:rsidRPr="00B16F47" w:rsidRDefault="00B16F47" w:rsidP="00B16F47">
      <w:pPr>
        <w:pStyle w:val="Teksttreci2"/>
        <w:numPr>
          <w:ilvl w:val="1"/>
          <w:numId w:val="8"/>
        </w:numPr>
        <w:spacing w:before="0" w:after="0" w:line="240" w:lineRule="auto"/>
        <w:ind w:left="709"/>
        <w:rPr>
          <w:rStyle w:val="CharStyle7"/>
          <w:rFonts w:asciiTheme="majorHAnsi" w:hAnsiTheme="majorHAnsi" w:cs="Calibri"/>
          <w:b/>
          <w:bCs/>
        </w:rPr>
      </w:pPr>
      <w:r w:rsidRPr="00B16F47">
        <w:rPr>
          <w:rStyle w:val="CharStyle7"/>
          <w:rFonts w:asciiTheme="majorHAnsi" w:hAnsiTheme="majorHAnsi" w:cs="Calibri"/>
          <w:b/>
          <w:bCs/>
        </w:rPr>
        <w:t>Sterownik agregatu musi umożliwiać pomiar następujących parametrów generatora:</w:t>
      </w:r>
    </w:p>
    <w:p w:rsidR="00B16F47" w:rsidRPr="00B16F47" w:rsidRDefault="00B16F47" w:rsidP="00B16F47">
      <w:pPr>
        <w:pStyle w:val="Teksttreci2"/>
        <w:numPr>
          <w:ilvl w:val="1"/>
          <w:numId w:val="21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Pomiar napięć fazowych/międzyfazowych</w:t>
      </w:r>
    </w:p>
    <w:p w:rsidR="00B16F47" w:rsidRPr="00B16F47" w:rsidRDefault="00B16F47" w:rsidP="00B16F47">
      <w:pPr>
        <w:pStyle w:val="Teksttreci2"/>
        <w:numPr>
          <w:ilvl w:val="1"/>
          <w:numId w:val="21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Pomiar prądów we wszystkich fazach</w:t>
      </w:r>
    </w:p>
    <w:p w:rsidR="00B16F47" w:rsidRPr="00B16F47" w:rsidRDefault="00B16F47" w:rsidP="00B16F47">
      <w:pPr>
        <w:pStyle w:val="Teksttreci2"/>
        <w:numPr>
          <w:ilvl w:val="1"/>
          <w:numId w:val="21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Pomiar prądu w przewodzie neutralnym</w:t>
      </w:r>
    </w:p>
    <w:p w:rsidR="00B16F47" w:rsidRPr="00B16F47" w:rsidRDefault="00B16F47" w:rsidP="00B16F47">
      <w:pPr>
        <w:pStyle w:val="Teksttreci2"/>
        <w:numPr>
          <w:ilvl w:val="1"/>
          <w:numId w:val="21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Pomiar częstotliwości</w:t>
      </w:r>
    </w:p>
    <w:p w:rsidR="00B16F47" w:rsidRPr="00B16F47" w:rsidRDefault="00B16F47" w:rsidP="00B16F47">
      <w:pPr>
        <w:pStyle w:val="Teksttreci2"/>
        <w:numPr>
          <w:ilvl w:val="1"/>
          <w:numId w:val="21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Pomiar mocy czynnej</w:t>
      </w:r>
    </w:p>
    <w:p w:rsidR="00B16F47" w:rsidRPr="00B16F47" w:rsidRDefault="00B16F47" w:rsidP="00B16F47">
      <w:pPr>
        <w:pStyle w:val="Teksttreci2"/>
        <w:numPr>
          <w:ilvl w:val="1"/>
          <w:numId w:val="21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Pomiar mocy biernej</w:t>
      </w:r>
    </w:p>
    <w:p w:rsidR="00B16F47" w:rsidRPr="00B16F47" w:rsidRDefault="00B16F47" w:rsidP="00B16F47">
      <w:pPr>
        <w:pStyle w:val="Teksttreci2"/>
        <w:numPr>
          <w:ilvl w:val="1"/>
          <w:numId w:val="21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Pomiar mocy pozornej</w:t>
      </w:r>
    </w:p>
    <w:p w:rsidR="00B16F47" w:rsidRPr="00B16F47" w:rsidRDefault="00B16F47" w:rsidP="00B16F47">
      <w:pPr>
        <w:pStyle w:val="Teksttreci2"/>
        <w:numPr>
          <w:ilvl w:val="1"/>
          <w:numId w:val="21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Pomiar współczynnika mocy</w:t>
      </w:r>
    </w:p>
    <w:p w:rsidR="00B16F47" w:rsidRPr="00B16F47" w:rsidRDefault="00B16F47" w:rsidP="00B16F47">
      <w:pPr>
        <w:pStyle w:val="Teksttreci2"/>
        <w:numPr>
          <w:ilvl w:val="1"/>
          <w:numId w:val="21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Pomiar energii czynnej</w:t>
      </w:r>
    </w:p>
    <w:p w:rsidR="00B16F47" w:rsidRPr="00B16F47" w:rsidRDefault="00B16F47" w:rsidP="00B16F47">
      <w:pPr>
        <w:pStyle w:val="Teksttreci2"/>
        <w:numPr>
          <w:ilvl w:val="1"/>
          <w:numId w:val="21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Pomiar energii biernej</w:t>
      </w:r>
    </w:p>
    <w:p w:rsidR="00B16F47" w:rsidRPr="00B16F47" w:rsidRDefault="00B16F47" w:rsidP="00B16F47">
      <w:pPr>
        <w:pStyle w:val="Teksttreci2"/>
        <w:numPr>
          <w:ilvl w:val="1"/>
          <w:numId w:val="21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Pomiar ciśnienia oleju</w:t>
      </w:r>
    </w:p>
    <w:p w:rsidR="00B16F47" w:rsidRPr="00B16F47" w:rsidRDefault="00B16F47" w:rsidP="00B16F47">
      <w:pPr>
        <w:pStyle w:val="Teksttreci2"/>
        <w:numPr>
          <w:ilvl w:val="1"/>
          <w:numId w:val="21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Pomiar temperatury silnika</w:t>
      </w:r>
    </w:p>
    <w:p w:rsidR="00B16F47" w:rsidRPr="00B16F47" w:rsidRDefault="00B16F47" w:rsidP="00B16F47">
      <w:pPr>
        <w:pStyle w:val="Teksttreci2"/>
        <w:numPr>
          <w:ilvl w:val="1"/>
          <w:numId w:val="21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Procentowy wskaźnik poziomu paliwa</w:t>
      </w:r>
    </w:p>
    <w:p w:rsidR="00B16F47" w:rsidRPr="00B16F47" w:rsidRDefault="00B16F47" w:rsidP="00B16F47">
      <w:pPr>
        <w:pStyle w:val="Teksttreci2"/>
        <w:numPr>
          <w:ilvl w:val="1"/>
          <w:numId w:val="8"/>
        </w:numPr>
        <w:spacing w:before="0" w:after="0" w:line="240" w:lineRule="auto"/>
        <w:ind w:left="709"/>
        <w:rPr>
          <w:rStyle w:val="CharStyle7"/>
          <w:rFonts w:asciiTheme="majorHAnsi" w:hAnsiTheme="majorHAnsi" w:cs="Calibri"/>
          <w:b/>
          <w:bCs/>
        </w:rPr>
      </w:pPr>
      <w:r w:rsidRPr="00B16F47">
        <w:rPr>
          <w:rStyle w:val="CharStyle7"/>
          <w:rFonts w:asciiTheme="majorHAnsi" w:hAnsiTheme="majorHAnsi" w:cs="Calibri"/>
          <w:b/>
          <w:bCs/>
        </w:rPr>
        <w:t>Sterownik musi posiadać możliwość tworzenia dowolnej logiki PLC</w:t>
      </w:r>
    </w:p>
    <w:p w:rsidR="00B16F47" w:rsidRPr="00B16F47" w:rsidRDefault="00B16F47" w:rsidP="00B16F47">
      <w:pPr>
        <w:pStyle w:val="Teksttreci2"/>
        <w:numPr>
          <w:ilvl w:val="1"/>
          <w:numId w:val="8"/>
        </w:numPr>
        <w:spacing w:before="0" w:after="0" w:line="240" w:lineRule="auto"/>
        <w:ind w:left="709"/>
        <w:rPr>
          <w:rStyle w:val="CharStyle7"/>
          <w:rFonts w:asciiTheme="majorHAnsi" w:hAnsiTheme="majorHAnsi" w:cs="Calibri"/>
          <w:b/>
          <w:bCs/>
        </w:rPr>
      </w:pPr>
      <w:r w:rsidRPr="00B16F47">
        <w:rPr>
          <w:rStyle w:val="CharStyle7"/>
          <w:rFonts w:asciiTheme="majorHAnsi" w:hAnsiTheme="majorHAnsi" w:cs="Calibri"/>
          <w:b/>
          <w:bCs/>
        </w:rPr>
        <w:t>Sterownik agregatu ponadto musi być wyposażony w:</w:t>
      </w:r>
    </w:p>
    <w:p w:rsidR="00B16F47" w:rsidRPr="00B16F47" w:rsidRDefault="00B16F47" w:rsidP="00B16F47">
      <w:pPr>
        <w:pStyle w:val="Teksttreci2"/>
        <w:numPr>
          <w:ilvl w:val="1"/>
          <w:numId w:val="20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 xml:space="preserve">modem GPRS z anteną, umożliwiający zdalny podgląd parametrów pracy agregatu z dowolnego komputera na świecie przyłączonego do sieci </w:t>
      </w:r>
      <w:proofErr w:type="spellStart"/>
      <w:r w:rsidRPr="00B16F47">
        <w:rPr>
          <w:rFonts w:asciiTheme="majorHAnsi" w:hAnsiTheme="majorHAnsi" w:cs="Calibri"/>
        </w:rPr>
        <w:t>internet</w:t>
      </w:r>
      <w:proofErr w:type="spellEnd"/>
      <w:r w:rsidRPr="00B16F47">
        <w:rPr>
          <w:rFonts w:asciiTheme="majorHAnsi" w:hAnsiTheme="majorHAnsi" w:cs="Calibri"/>
        </w:rPr>
        <w:t>, ponadto umożliwiający wysyłanie wiadomości SMS o zdarzeniach i alarmach dla nie mniej jak czterech przypisanych numerów</w:t>
      </w:r>
    </w:p>
    <w:p w:rsidR="00B16F47" w:rsidRPr="00B16F47" w:rsidRDefault="00B16F47" w:rsidP="00B16F47">
      <w:pPr>
        <w:pStyle w:val="Teksttreci2"/>
        <w:numPr>
          <w:ilvl w:val="1"/>
          <w:numId w:val="20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modem ETHERNET,</w:t>
      </w:r>
    </w:p>
    <w:p w:rsidR="00B16F47" w:rsidRPr="00B16F47" w:rsidRDefault="00B16F47" w:rsidP="00B16F47">
      <w:pPr>
        <w:pStyle w:val="Teksttreci2"/>
        <w:numPr>
          <w:ilvl w:val="1"/>
          <w:numId w:val="20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historia zdarzeń nie mniej jak 350 wpisów,</w:t>
      </w:r>
    </w:p>
    <w:p w:rsidR="00B16F47" w:rsidRPr="00B16F47" w:rsidRDefault="00B16F47" w:rsidP="00B16F47">
      <w:pPr>
        <w:pStyle w:val="Teksttreci2"/>
        <w:numPr>
          <w:ilvl w:val="1"/>
          <w:numId w:val="20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zegar czasu rzeczywistego,</w:t>
      </w:r>
    </w:p>
    <w:p w:rsidR="00B16F47" w:rsidRPr="00B16F47" w:rsidRDefault="00B16F47" w:rsidP="00B16F47">
      <w:pPr>
        <w:pStyle w:val="Teksttreci2"/>
        <w:numPr>
          <w:ilvl w:val="1"/>
          <w:numId w:val="20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menu w języku polskim,</w:t>
      </w:r>
    </w:p>
    <w:p w:rsidR="00B16F47" w:rsidRPr="00B16F47" w:rsidRDefault="00B16F47" w:rsidP="00B16F47">
      <w:pPr>
        <w:pStyle w:val="Teksttreci2"/>
        <w:numPr>
          <w:ilvl w:val="1"/>
          <w:numId w:val="20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układ wyłączający wyłącznik główny podczas awaryjnego zatrzymania agregatu,</w:t>
      </w:r>
    </w:p>
    <w:p w:rsidR="00B16F47" w:rsidRPr="00B16F47" w:rsidRDefault="00B16F47" w:rsidP="00B16F47">
      <w:pPr>
        <w:pStyle w:val="Teksttreci2"/>
        <w:numPr>
          <w:ilvl w:val="1"/>
          <w:numId w:val="8"/>
        </w:numPr>
        <w:spacing w:before="0" w:after="0" w:line="240" w:lineRule="auto"/>
        <w:ind w:left="709"/>
        <w:rPr>
          <w:rStyle w:val="CharStyle7"/>
          <w:rFonts w:asciiTheme="majorHAnsi" w:hAnsiTheme="majorHAnsi" w:cs="Calibri"/>
          <w:b/>
          <w:bCs/>
        </w:rPr>
      </w:pPr>
      <w:r w:rsidRPr="00B16F47">
        <w:rPr>
          <w:rStyle w:val="CharStyle7"/>
          <w:rFonts w:asciiTheme="majorHAnsi" w:hAnsiTheme="majorHAnsi" w:cs="Calibri"/>
          <w:b/>
          <w:bCs/>
        </w:rPr>
        <w:t>Sterownik agregatu musi sygnalizować następujące alarmy: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wysoka temperatura silnika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niskie ciśnienie oleju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ostrzeżenie o niskim poziomie paliwa (20% pojemności zbiornika)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poziom minimalny paliwa (10% pojemności zbiornika)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wysokie napięcie akumulatora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niskie napięcie akumulatora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niska prędkość silnika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wysoka prędkość silnika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niska częstotliwość generatora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wysoka częstotliwość generatora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lastRenderedPageBreak/>
        <w:t>niskie napięcie generatora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wysokie napięcie generatora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niski poziom płynu chłodzącego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błąd uruchomienia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zatrzymanie awaryjne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asymetria generatora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przeciążenie generatora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zwarcie generatora</w:t>
      </w:r>
    </w:p>
    <w:p w:rsidR="00B16F47" w:rsidRPr="00B16F47" w:rsidRDefault="00B16F47" w:rsidP="00B16F47">
      <w:pPr>
        <w:pStyle w:val="Teksttreci2"/>
        <w:numPr>
          <w:ilvl w:val="1"/>
          <w:numId w:val="14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ostrzeżenie o rozłączeniu wyłącznika głównego (pozycja wyłączona wyłącznika głównego prądnicy)</w:t>
      </w:r>
    </w:p>
    <w:p w:rsidR="00B16F47" w:rsidRPr="00B16F47" w:rsidRDefault="00B16F47" w:rsidP="00B16F47">
      <w:pPr>
        <w:pStyle w:val="Teksttreci2"/>
        <w:numPr>
          <w:ilvl w:val="1"/>
          <w:numId w:val="8"/>
        </w:numPr>
        <w:spacing w:before="0" w:after="0" w:line="240" w:lineRule="auto"/>
        <w:ind w:left="709"/>
        <w:rPr>
          <w:rStyle w:val="CharStyle7"/>
          <w:rFonts w:asciiTheme="majorHAnsi" w:hAnsiTheme="majorHAnsi" w:cs="Calibri"/>
          <w:b/>
          <w:bCs/>
        </w:rPr>
      </w:pPr>
      <w:r w:rsidRPr="00B16F47">
        <w:rPr>
          <w:rStyle w:val="CharStyle7"/>
          <w:rFonts w:asciiTheme="majorHAnsi" w:hAnsiTheme="majorHAnsi" w:cs="Calibri"/>
          <w:b/>
          <w:bCs/>
        </w:rPr>
        <w:t>W skład zespołu musi wchodzić:</w:t>
      </w:r>
    </w:p>
    <w:p w:rsidR="00B16F47" w:rsidRPr="00B16F47" w:rsidRDefault="00B16F47" w:rsidP="00B16F47">
      <w:pPr>
        <w:pStyle w:val="Teksttreci2"/>
        <w:numPr>
          <w:ilvl w:val="1"/>
          <w:numId w:val="19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kompletna instalacja paliwowa</w:t>
      </w:r>
    </w:p>
    <w:p w:rsidR="00B16F47" w:rsidRPr="00B16F47" w:rsidRDefault="00B16F47" w:rsidP="00B16F47">
      <w:pPr>
        <w:pStyle w:val="Teksttreci2"/>
        <w:numPr>
          <w:ilvl w:val="1"/>
          <w:numId w:val="19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 xml:space="preserve">instalacja smarowania </w:t>
      </w:r>
    </w:p>
    <w:p w:rsidR="00B16F47" w:rsidRPr="00B16F47" w:rsidRDefault="00B16F47" w:rsidP="00B16F47">
      <w:pPr>
        <w:pStyle w:val="Teksttreci2"/>
        <w:numPr>
          <w:ilvl w:val="1"/>
          <w:numId w:val="19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układ chłodzenia silnika</w:t>
      </w:r>
    </w:p>
    <w:p w:rsidR="00B16F47" w:rsidRPr="00B16F47" w:rsidRDefault="00B16F47" w:rsidP="00B16F47">
      <w:pPr>
        <w:pStyle w:val="Teksttreci2"/>
        <w:numPr>
          <w:ilvl w:val="1"/>
          <w:numId w:val="19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układ odprowadzania spalin</w:t>
      </w:r>
    </w:p>
    <w:p w:rsidR="00B16F47" w:rsidRPr="00B16F47" w:rsidRDefault="00B16F47" w:rsidP="00B16F47">
      <w:pPr>
        <w:pStyle w:val="Teksttreci2"/>
        <w:numPr>
          <w:ilvl w:val="1"/>
          <w:numId w:val="19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instalacja elektryczno-rozruchowa</w:t>
      </w:r>
    </w:p>
    <w:p w:rsidR="00B16F47" w:rsidRPr="00B16F47" w:rsidRDefault="00B16F47" w:rsidP="00B16F47">
      <w:pPr>
        <w:pStyle w:val="Teksttreci2"/>
        <w:numPr>
          <w:ilvl w:val="1"/>
          <w:numId w:val="19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rozłącznik akumulatorów,</w:t>
      </w:r>
    </w:p>
    <w:p w:rsidR="00B16F47" w:rsidRPr="00B16F47" w:rsidRDefault="00B16F47" w:rsidP="00B16F47">
      <w:pPr>
        <w:pStyle w:val="Teksttreci2"/>
        <w:numPr>
          <w:ilvl w:val="1"/>
          <w:numId w:val="19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 xml:space="preserve">panel kontrolno-sterujący, </w:t>
      </w:r>
    </w:p>
    <w:p w:rsidR="00B16F47" w:rsidRPr="00B16F47" w:rsidRDefault="00B16F47" w:rsidP="00B16F47">
      <w:pPr>
        <w:pStyle w:val="Teksttreci2"/>
        <w:numPr>
          <w:ilvl w:val="1"/>
          <w:numId w:val="19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4-polowy wyłącznik główny prądnicy,</w:t>
      </w:r>
    </w:p>
    <w:p w:rsidR="00B16F47" w:rsidRPr="00B16F47" w:rsidRDefault="00B16F47" w:rsidP="00B16F47">
      <w:pPr>
        <w:pStyle w:val="Teksttreci2"/>
        <w:numPr>
          <w:ilvl w:val="1"/>
          <w:numId w:val="19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układ wyłączający wyłącznik główny podczas awaryjnego zatrzymania agregatu,</w:t>
      </w:r>
    </w:p>
    <w:p w:rsidR="00B16F47" w:rsidRPr="00B16F47" w:rsidRDefault="00B16F47" w:rsidP="00B16F47">
      <w:pPr>
        <w:pStyle w:val="Teksttreci2"/>
        <w:numPr>
          <w:ilvl w:val="1"/>
          <w:numId w:val="19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układ informujący o rozłączeniu wyłącznika głównego (pozycja wyłączona wyłącznika głównego)</w:t>
      </w:r>
    </w:p>
    <w:p w:rsidR="00B16F47" w:rsidRPr="00B16F47" w:rsidRDefault="00B16F47" w:rsidP="00B16F47">
      <w:pPr>
        <w:pStyle w:val="Teksttreci2"/>
        <w:numPr>
          <w:ilvl w:val="1"/>
          <w:numId w:val="19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zewnętrzna grzałka bloku silnika z termostatem sterowana ze sterownika agregatu</w:t>
      </w:r>
    </w:p>
    <w:p w:rsidR="00B16F47" w:rsidRPr="00B16F47" w:rsidRDefault="00B16F47" w:rsidP="00B16F47">
      <w:pPr>
        <w:pStyle w:val="Teksttreci2"/>
        <w:numPr>
          <w:ilvl w:val="1"/>
          <w:numId w:val="19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 xml:space="preserve">sieciowa </w:t>
      </w:r>
      <w:proofErr w:type="spellStart"/>
      <w:r w:rsidRPr="00B16F47">
        <w:rPr>
          <w:rFonts w:asciiTheme="majorHAnsi" w:hAnsiTheme="majorHAnsi" w:cs="Calibri"/>
        </w:rPr>
        <w:t>transformatorowa-mikroprocesorowa</w:t>
      </w:r>
      <w:proofErr w:type="spellEnd"/>
      <w:r w:rsidRPr="00B16F47">
        <w:rPr>
          <w:rFonts w:asciiTheme="majorHAnsi" w:hAnsiTheme="majorHAnsi" w:cs="Calibri"/>
        </w:rPr>
        <w:t xml:space="preserve"> ładowarka akumulatorów z autonomiczną sygnalizacją uszkodzenia na sterowniku</w:t>
      </w:r>
    </w:p>
    <w:p w:rsidR="00B16F47" w:rsidRPr="00B16F47" w:rsidRDefault="00B16F47" w:rsidP="00B16F47">
      <w:pPr>
        <w:pStyle w:val="Teksttreci2"/>
        <w:numPr>
          <w:ilvl w:val="1"/>
          <w:numId w:val="19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wyłącznik awaryjny zainstalowany na obudowie agregatu</w:t>
      </w:r>
    </w:p>
    <w:p w:rsidR="00B16F47" w:rsidRPr="00B16F47" w:rsidRDefault="00B16F47" w:rsidP="00B16F47">
      <w:pPr>
        <w:pStyle w:val="Teksttreci2"/>
        <w:numPr>
          <w:ilvl w:val="1"/>
          <w:numId w:val="19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układ umożliwiający uruchomienie awaryjnego trybu pracy z pominięciem czujników silnika w przypadku uszkodzenia któregokolwiek z nich za pomocą stacyjki sterowanej ręcznie, umiejscowionej na panelu czołowym agregatu</w:t>
      </w:r>
    </w:p>
    <w:p w:rsidR="00B16F47" w:rsidRPr="00B16F47" w:rsidRDefault="00B16F47" w:rsidP="00B16F47">
      <w:pPr>
        <w:pStyle w:val="Teksttreci2"/>
        <w:numPr>
          <w:ilvl w:val="1"/>
          <w:numId w:val="19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 xml:space="preserve">modem GPRS z anteną, umożliwiający zdalny podgląd parametrów pracy agregatu z dowolnego komputera na świecie przyłączonego do sieci </w:t>
      </w:r>
      <w:proofErr w:type="spellStart"/>
      <w:r w:rsidRPr="00B16F47">
        <w:rPr>
          <w:rFonts w:asciiTheme="majorHAnsi" w:hAnsiTheme="majorHAnsi" w:cs="Calibri"/>
        </w:rPr>
        <w:t>internet</w:t>
      </w:r>
      <w:proofErr w:type="spellEnd"/>
      <w:r w:rsidRPr="00B16F47">
        <w:rPr>
          <w:rFonts w:asciiTheme="majorHAnsi" w:hAnsiTheme="majorHAnsi" w:cs="Calibri"/>
        </w:rPr>
        <w:t>, ponadto umożliwiający wysyłanie wiadomości SMS o zdarzeniach i alarmach do nie mniej jak czterech przypisanych numerów telefonów</w:t>
      </w:r>
    </w:p>
    <w:p w:rsidR="00B16F47" w:rsidRPr="00B16F47" w:rsidRDefault="00B16F47" w:rsidP="00B16F47">
      <w:pPr>
        <w:pStyle w:val="Teksttreci2"/>
        <w:numPr>
          <w:ilvl w:val="1"/>
          <w:numId w:val="19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modem ETHERNET</w:t>
      </w:r>
    </w:p>
    <w:p w:rsidR="00B16F47" w:rsidRPr="00B16F47" w:rsidRDefault="00B16F47" w:rsidP="00B16F47">
      <w:pPr>
        <w:pStyle w:val="Teksttreci2"/>
        <w:numPr>
          <w:ilvl w:val="1"/>
          <w:numId w:val="8"/>
        </w:numPr>
        <w:spacing w:before="0" w:after="0" w:line="240" w:lineRule="auto"/>
        <w:ind w:left="709"/>
        <w:rPr>
          <w:rStyle w:val="CharStyle7"/>
          <w:rFonts w:asciiTheme="majorHAnsi" w:hAnsiTheme="majorHAnsi" w:cs="Calibri"/>
          <w:b/>
          <w:bCs/>
        </w:rPr>
      </w:pPr>
      <w:r w:rsidRPr="00B16F47">
        <w:rPr>
          <w:rStyle w:val="CharStyle7"/>
          <w:rFonts w:asciiTheme="majorHAnsi" w:hAnsiTheme="majorHAnsi" w:cs="Calibri"/>
          <w:b/>
          <w:bCs/>
        </w:rPr>
        <w:t>Dokumenty jakie należy dołączyć do oferty:</w:t>
      </w:r>
    </w:p>
    <w:p w:rsidR="00B16F47" w:rsidRPr="00B16F47" w:rsidRDefault="00B16F47" w:rsidP="00B16F47">
      <w:pPr>
        <w:pStyle w:val="Teksttreci2"/>
        <w:numPr>
          <w:ilvl w:val="1"/>
          <w:numId w:val="18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Deklaracja zgodności WE</w:t>
      </w:r>
    </w:p>
    <w:p w:rsidR="00B16F47" w:rsidRPr="00B16F47" w:rsidRDefault="00B16F47" w:rsidP="00B16F47">
      <w:pPr>
        <w:pStyle w:val="Teksttreci2"/>
        <w:numPr>
          <w:ilvl w:val="1"/>
          <w:numId w:val="18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Schemat elektryczny odbioru mocy</w:t>
      </w:r>
    </w:p>
    <w:p w:rsidR="00B16F47" w:rsidRPr="00B16F47" w:rsidRDefault="00B16F47" w:rsidP="00B16F47">
      <w:pPr>
        <w:pStyle w:val="Teksttreci2"/>
        <w:numPr>
          <w:ilvl w:val="1"/>
          <w:numId w:val="18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Schemat elektryczny sterowania silnika</w:t>
      </w:r>
    </w:p>
    <w:p w:rsidR="00B16F47" w:rsidRPr="00B16F47" w:rsidRDefault="00B16F47" w:rsidP="00B16F47">
      <w:pPr>
        <w:pStyle w:val="Teksttreci2"/>
        <w:numPr>
          <w:ilvl w:val="1"/>
          <w:numId w:val="18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Karta katalogowa</w:t>
      </w:r>
    </w:p>
    <w:p w:rsidR="00B16F47" w:rsidRPr="00B16F47" w:rsidRDefault="00B16F47" w:rsidP="00B16F47">
      <w:pPr>
        <w:pStyle w:val="Teksttreci2"/>
        <w:numPr>
          <w:ilvl w:val="1"/>
          <w:numId w:val="18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Rysunek techniczny obudowy wraz z wymiarami</w:t>
      </w:r>
    </w:p>
    <w:p w:rsidR="00B16F47" w:rsidRPr="00B16F47" w:rsidRDefault="00B16F47" w:rsidP="00B16F47">
      <w:pPr>
        <w:pStyle w:val="Teksttreci2"/>
        <w:numPr>
          <w:ilvl w:val="1"/>
          <w:numId w:val="18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Karta gwarancyjna</w:t>
      </w:r>
    </w:p>
    <w:p w:rsidR="00B16F47" w:rsidRPr="00B16F47" w:rsidRDefault="00B16F47" w:rsidP="00B16F47">
      <w:pPr>
        <w:pStyle w:val="Teksttreci2"/>
        <w:numPr>
          <w:ilvl w:val="1"/>
          <w:numId w:val="18"/>
        </w:numPr>
        <w:spacing w:before="0" w:after="0" w:line="240" w:lineRule="auto"/>
        <w:rPr>
          <w:rFonts w:asciiTheme="majorHAnsi" w:hAnsiTheme="majorHAnsi" w:cs="Calibri"/>
        </w:rPr>
      </w:pPr>
      <w:r w:rsidRPr="00B16F47">
        <w:rPr>
          <w:rFonts w:asciiTheme="majorHAnsi" w:hAnsiTheme="majorHAnsi" w:cs="Calibri"/>
        </w:rPr>
        <w:t>Instrukcja obsługi w języku polskim</w:t>
      </w:r>
    </w:p>
    <w:p w:rsidR="00B16F47" w:rsidRPr="00B16F47" w:rsidRDefault="00B16F47" w:rsidP="00B16F47">
      <w:pPr>
        <w:pStyle w:val="Teksttreci2"/>
        <w:spacing w:before="0" w:after="0" w:line="240" w:lineRule="auto"/>
        <w:ind w:left="708" w:firstLine="0"/>
        <w:rPr>
          <w:rFonts w:asciiTheme="majorHAnsi" w:hAnsiTheme="majorHAnsi" w:cs="Calibri"/>
          <w:b/>
          <w:bCs/>
        </w:rPr>
      </w:pPr>
      <w:r w:rsidRPr="00B16F47">
        <w:rPr>
          <w:rFonts w:asciiTheme="majorHAnsi" w:hAnsiTheme="majorHAnsi" w:cs="Calibri"/>
          <w:b/>
          <w:bCs/>
        </w:rPr>
        <w:t>ww. dokumenty muszą potwierdzać spełnienie wszystkich warunków w części 1.1 OPZ oraz muszą być opracowane przez producentów urządzeń, z podaniem daty opracowania, osób opracowujących oraz muszą  wskazywać jednoznacznie na model urządzenia którego dotyczą.</w:t>
      </w:r>
    </w:p>
    <w:p w:rsidR="00B16F47" w:rsidRPr="0072397C" w:rsidRDefault="00B16F47" w:rsidP="00B16F47">
      <w:pPr>
        <w:pStyle w:val="Teksttreci2"/>
        <w:tabs>
          <w:tab w:val="left" w:pos="1001"/>
        </w:tabs>
        <w:spacing w:before="0" w:after="0" w:line="240" w:lineRule="auto"/>
        <w:ind w:firstLine="0"/>
        <w:rPr>
          <w:rFonts w:ascii="Calibri" w:hAnsi="Calibri" w:cs="Calibri"/>
          <w:sz w:val="20"/>
          <w:szCs w:val="20"/>
        </w:rPr>
      </w:pPr>
    </w:p>
    <w:p w:rsidR="00B16F47" w:rsidRDefault="00B16F47" w:rsidP="00E05C3F">
      <w:pPr>
        <w:suppressAutoHyphens/>
        <w:spacing w:after="0" w:line="240" w:lineRule="auto"/>
        <w:ind w:left="284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</w:p>
    <w:p w:rsidR="00B16F47" w:rsidRDefault="00B16F47" w:rsidP="00E05C3F">
      <w:pPr>
        <w:suppressAutoHyphens/>
        <w:spacing w:after="0" w:line="240" w:lineRule="auto"/>
        <w:ind w:left="284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</w:p>
    <w:p w:rsidR="00B16F47" w:rsidRDefault="00B16F47" w:rsidP="00E05C3F">
      <w:pPr>
        <w:suppressAutoHyphens/>
        <w:spacing w:after="0" w:line="240" w:lineRule="auto"/>
        <w:ind w:left="284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</w:p>
    <w:p w:rsidR="00B16F47" w:rsidRDefault="00B16F47" w:rsidP="00E05C3F">
      <w:pPr>
        <w:suppressAutoHyphens/>
        <w:spacing w:after="0" w:line="240" w:lineRule="auto"/>
        <w:ind w:left="284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</w:p>
    <w:p w:rsidR="00B16F47" w:rsidRDefault="00B16F47" w:rsidP="00E05C3F">
      <w:pPr>
        <w:suppressAutoHyphens/>
        <w:spacing w:after="0" w:line="240" w:lineRule="auto"/>
        <w:ind w:left="284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</w:p>
    <w:p w:rsidR="002E0E2C" w:rsidRPr="00E05C3F" w:rsidRDefault="002E0E2C" w:rsidP="00E05C3F">
      <w:pPr>
        <w:suppressAutoHyphens/>
        <w:spacing w:after="0" w:line="240" w:lineRule="auto"/>
        <w:ind w:left="284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  <w:bookmarkStart w:id="1" w:name="_GoBack"/>
      <w:bookmarkEnd w:id="1"/>
    </w:p>
    <w:p w:rsidR="00E05C3F" w:rsidRPr="00E05C3F" w:rsidRDefault="00E05C3F" w:rsidP="00E05C3F">
      <w:pPr>
        <w:suppressAutoHyphens/>
        <w:spacing w:after="0" w:line="240" w:lineRule="auto"/>
        <w:ind w:left="142"/>
        <w:contextualSpacing/>
        <w:jc w:val="both"/>
        <w:rPr>
          <w:rFonts w:asciiTheme="majorHAnsi" w:eastAsia="Times New Roman" w:hAnsiTheme="majorHAnsi" w:cs="Times New Roman"/>
          <w:b/>
          <w:color w:val="FF0000"/>
          <w:kern w:val="16"/>
          <w:lang w:val="x-none" w:eastAsia="ar-SA"/>
        </w:rPr>
      </w:pPr>
      <w:r w:rsidRPr="00E05C3F">
        <w:rPr>
          <w:rFonts w:asciiTheme="majorHAnsi" w:eastAsia="Times New Roman" w:hAnsiTheme="majorHAnsi" w:cs="Times New Roman"/>
          <w:b/>
          <w:color w:val="FF0000"/>
          <w:kern w:val="16"/>
          <w:lang w:val="x-none" w:eastAsia="ar-SA"/>
        </w:rPr>
        <w:lastRenderedPageBreak/>
        <w:t xml:space="preserve">Część </w:t>
      </w:r>
      <w:r w:rsidR="00B16F47">
        <w:rPr>
          <w:rFonts w:asciiTheme="majorHAnsi" w:eastAsia="Times New Roman" w:hAnsiTheme="majorHAnsi" w:cs="Times New Roman"/>
          <w:b/>
          <w:color w:val="FF0000"/>
          <w:kern w:val="16"/>
          <w:lang w:eastAsia="ar-SA"/>
        </w:rPr>
        <w:t>2</w:t>
      </w:r>
      <w:r w:rsidRPr="00E05C3F">
        <w:rPr>
          <w:rFonts w:asciiTheme="majorHAnsi" w:eastAsia="Times New Roman" w:hAnsiTheme="majorHAnsi" w:cs="Times New Roman"/>
          <w:b/>
          <w:color w:val="FF0000"/>
          <w:kern w:val="16"/>
          <w:lang w:val="x-none" w:eastAsia="ar-SA"/>
        </w:rPr>
        <w:t xml:space="preserve"> – Zakup przecinarki do betonu i stali oraz kompaktowego masztu oświetleniowego</w:t>
      </w:r>
    </w:p>
    <w:p w:rsidR="00E05C3F" w:rsidRPr="002C129E" w:rsidRDefault="00E05C3F" w:rsidP="00E05C3F">
      <w:pPr>
        <w:numPr>
          <w:ilvl w:val="0"/>
          <w:numId w:val="3"/>
        </w:numPr>
        <w:suppressAutoHyphens/>
        <w:spacing w:after="0" w:line="240" w:lineRule="auto"/>
        <w:ind w:left="709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  <w:r w:rsidRPr="00E05C3F">
        <w:rPr>
          <w:rFonts w:asciiTheme="majorHAnsi" w:eastAsia="Times New Roman" w:hAnsiTheme="majorHAnsi" w:cs="Times New Roman"/>
          <w:b/>
          <w:kern w:val="16"/>
          <w:lang w:val="x-none" w:eastAsia="ar-SA"/>
        </w:rPr>
        <w:t>Przecinarka do betonu i stali wraz z osprzętem – 1 szt.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Akumulator – wymagania minimalne: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 xml:space="preserve">- akumulator </w:t>
      </w:r>
      <w:proofErr w:type="spellStart"/>
      <w:r w:rsidRPr="002C129E">
        <w:rPr>
          <w:rFonts w:asciiTheme="majorHAnsi" w:hAnsiTheme="majorHAnsi" w:cs="Times New Roman"/>
        </w:rPr>
        <w:t>litowo</w:t>
      </w:r>
      <w:proofErr w:type="spellEnd"/>
      <w:r w:rsidRPr="002C129E">
        <w:rPr>
          <w:rFonts w:asciiTheme="majorHAnsi" w:hAnsiTheme="majorHAnsi" w:cs="Times New Roman"/>
        </w:rPr>
        <w:t>-jonowy;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- 2 sztuki;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pojemność akumulatora 6 Ah;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ładowarka w zestawie.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Podstawowe wymagania minimalne: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 xml:space="preserve">- obroty min. 5000 </w:t>
      </w:r>
      <w:proofErr w:type="spellStart"/>
      <w:r w:rsidRPr="002C129E">
        <w:rPr>
          <w:rFonts w:asciiTheme="majorHAnsi" w:hAnsiTheme="majorHAnsi" w:cs="Times New Roman"/>
        </w:rPr>
        <w:t>obr</w:t>
      </w:r>
      <w:proofErr w:type="spellEnd"/>
      <w:r w:rsidRPr="002C129E">
        <w:rPr>
          <w:rFonts w:asciiTheme="majorHAnsi" w:hAnsiTheme="majorHAnsi" w:cs="Times New Roman"/>
        </w:rPr>
        <w:t>./min (prędkość bez obciążenia);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głębokość cięcia 100 mm;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ciśnienie podłączonej wody 4 Bary;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średnica otworu tarczy 20 mm;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średnica tarczy tnącej 350 mm.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Minimalne wyposażenie standardowe: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akumulator – 2 szt.;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ładowarka;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tarcza tnąca.</w:t>
      </w:r>
    </w:p>
    <w:p w:rsidR="00E05C3F" w:rsidRPr="002C129E" w:rsidRDefault="00E05C3F" w:rsidP="00E05C3F">
      <w:pPr>
        <w:numPr>
          <w:ilvl w:val="0"/>
          <w:numId w:val="3"/>
        </w:numPr>
        <w:suppressAutoHyphens/>
        <w:spacing w:after="0" w:line="240" w:lineRule="auto"/>
        <w:ind w:left="709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  <w:r w:rsidRPr="00E05C3F">
        <w:rPr>
          <w:rFonts w:asciiTheme="majorHAnsi" w:eastAsia="Times New Roman" w:hAnsiTheme="majorHAnsi" w:cs="Times New Roman"/>
          <w:b/>
          <w:kern w:val="16"/>
          <w:lang w:val="x-none" w:eastAsia="ar-SA"/>
        </w:rPr>
        <w:t xml:space="preserve">Kompaktowy maszt oświetleniowy min. 15 000 lumenów – </w:t>
      </w:r>
      <w:r w:rsidR="00B16F47">
        <w:rPr>
          <w:rFonts w:asciiTheme="majorHAnsi" w:eastAsia="Times New Roman" w:hAnsiTheme="majorHAnsi" w:cs="Times New Roman"/>
          <w:b/>
          <w:kern w:val="16"/>
          <w:lang w:eastAsia="ar-SA"/>
        </w:rPr>
        <w:t>5</w:t>
      </w:r>
      <w:r w:rsidRPr="00E05C3F">
        <w:rPr>
          <w:rFonts w:asciiTheme="majorHAnsi" w:eastAsia="Times New Roman" w:hAnsiTheme="majorHAnsi" w:cs="Times New Roman"/>
          <w:b/>
          <w:kern w:val="16"/>
          <w:lang w:val="x-none" w:eastAsia="ar-SA"/>
        </w:rPr>
        <w:t xml:space="preserve"> szt.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System oświetleniowy LED – wymagania minimalne: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strumień świetlny przy pełnej (100%) mocy wyjściowej – 15 000 lumenów;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akumulator 6 A</w:t>
      </w:r>
      <w:r w:rsidR="003D3042" w:rsidRPr="002C129E">
        <w:rPr>
          <w:rFonts w:asciiTheme="majorHAnsi" w:hAnsiTheme="majorHAnsi" w:cs="Times New Roman"/>
        </w:rPr>
        <w:t>h</w:t>
      </w:r>
      <w:r w:rsidRPr="002C129E">
        <w:rPr>
          <w:rFonts w:asciiTheme="majorHAnsi" w:hAnsiTheme="majorHAnsi" w:cs="Times New Roman"/>
          <w:vanish/>
        </w:rPr>
        <w:t>HH</w:t>
      </w:r>
      <w:r w:rsidRPr="002C129E">
        <w:rPr>
          <w:rFonts w:asciiTheme="majorHAnsi" w:hAnsiTheme="majorHAnsi" w:cs="Times New Roman"/>
        </w:rPr>
        <w:t xml:space="preserve">, </w:t>
      </w:r>
      <w:proofErr w:type="spellStart"/>
      <w:r w:rsidRPr="002C129E">
        <w:rPr>
          <w:rFonts w:asciiTheme="majorHAnsi" w:hAnsiTheme="majorHAnsi" w:cs="Times New Roman"/>
        </w:rPr>
        <w:t>litowo</w:t>
      </w:r>
      <w:proofErr w:type="spellEnd"/>
      <w:r w:rsidRPr="002C129E">
        <w:rPr>
          <w:rFonts w:asciiTheme="majorHAnsi" w:hAnsiTheme="majorHAnsi" w:cs="Times New Roman"/>
        </w:rPr>
        <w:t>-jonowy wraz z ładowarką;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temperatura barwy zbliżona do światła dziennego – 4 000K;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płynna regulacja poziomu oświetlenia;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stopień ochrony: IP 56;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głowica oświetleniowa z kablem przyłączeniowym;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ruchoma głowica z możliwością kierowania strumienia światła;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łatwość montażu i demontażu – maksymalna waga zestawu 23 kg;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wysokość</w:t>
      </w:r>
      <w:r w:rsidR="003D3042" w:rsidRPr="002C129E">
        <w:rPr>
          <w:rFonts w:asciiTheme="majorHAnsi" w:hAnsiTheme="majorHAnsi" w:cs="Times New Roman"/>
        </w:rPr>
        <w:t xml:space="preserve"> min.</w:t>
      </w:r>
      <w:r w:rsidRPr="002C129E">
        <w:rPr>
          <w:rFonts w:asciiTheme="majorHAnsi" w:hAnsiTheme="majorHAnsi" w:cs="Times New Roman"/>
        </w:rPr>
        <w:t xml:space="preserve"> 200 cm.</w:t>
      </w:r>
    </w:p>
    <w:p w:rsidR="00E05C3F" w:rsidRPr="00E05C3F" w:rsidRDefault="00E05C3F" w:rsidP="00E05C3F">
      <w:pPr>
        <w:suppressAutoHyphens/>
        <w:spacing w:after="0" w:line="240" w:lineRule="auto"/>
        <w:ind w:left="349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</w:p>
    <w:p w:rsidR="00E05C3F" w:rsidRPr="002C129E" w:rsidRDefault="00E05C3F" w:rsidP="00606B3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u w:val="single"/>
        </w:rPr>
      </w:pPr>
    </w:p>
    <w:sectPr w:rsidR="00E05C3F" w:rsidRPr="002C129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27C" w:rsidRDefault="008B527C" w:rsidP="002C129E">
      <w:pPr>
        <w:spacing w:after="0" w:line="240" w:lineRule="auto"/>
      </w:pPr>
      <w:r>
        <w:separator/>
      </w:r>
    </w:p>
  </w:endnote>
  <w:endnote w:type="continuationSeparator" w:id="0">
    <w:p w:rsidR="008B527C" w:rsidRDefault="008B527C" w:rsidP="002C1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6770937"/>
      <w:docPartObj>
        <w:docPartGallery w:val="Page Numbers (Bottom of Page)"/>
        <w:docPartUnique/>
      </w:docPartObj>
    </w:sdtPr>
    <w:sdtEndPr/>
    <w:sdtContent>
      <w:p w:rsidR="002C129E" w:rsidRDefault="002C129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E2C">
          <w:rPr>
            <w:noProof/>
          </w:rPr>
          <w:t>6</w:t>
        </w:r>
        <w:r>
          <w:fldChar w:fldCharType="end"/>
        </w:r>
      </w:p>
    </w:sdtContent>
  </w:sdt>
  <w:p w:rsidR="002C129E" w:rsidRDefault="002C12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27C" w:rsidRDefault="008B527C" w:rsidP="002C129E">
      <w:pPr>
        <w:spacing w:after="0" w:line="240" w:lineRule="auto"/>
      </w:pPr>
      <w:r>
        <w:separator/>
      </w:r>
    </w:p>
  </w:footnote>
  <w:footnote w:type="continuationSeparator" w:id="0">
    <w:p w:rsidR="008B527C" w:rsidRDefault="008B527C" w:rsidP="002C1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4B4" w:rsidRDefault="000204B4" w:rsidP="000204B4">
    <w:pPr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/>
        <w:sz w:val="20"/>
        <w:szCs w:val="20"/>
      </w:rPr>
      <w:t xml:space="preserve">  </w:t>
    </w:r>
    <w:r>
      <w:rPr>
        <w:rFonts w:ascii="Cambria" w:hAnsi="Cambria" w:cs="Arial"/>
        <w:b/>
        <w:sz w:val="20"/>
        <w:szCs w:val="20"/>
      </w:rPr>
      <w:t>Załącznik nr  2 do SWZ</w:t>
    </w:r>
  </w:p>
  <w:p w:rsidR="000204B4" w:rsidRDefault="000204B4" w:rsidP="000204B4">
    <w:pPr>
      <w:spacing w:after="0"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RG.271.1.</w:t>
    </w:r>
    <w:r w:rsidR="00B16F47">
      <w:rPr>
        <w:rFonts w:ascii="Cambria" w:hAnsi="Cambria" w:cs="Arial"/>
        <w:sz w:val="20"/>
        <w:szCs w:val="20"/>
      </w:rPr>
      <w:t>14</w:t>
    </w:r>
    <w:r>
      <w:rPr>
        <w:rFonts w:ascii="Cambria" w:hAnsi="Cambria" w:cs="Arial"/>
        <w:sz w:val="20"/>
        <w:szCs w:val="20"/>
      </w:rPr>
      <w:t xml:space="preserve">.2025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94EA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61A41B0"/>
    <w:multiLevelType w:val="hybridMultilevel"/>
    <w:tmpl w:val="78F6D4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3604F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B629C5"/>
    <w:multiLevelType w:val="hybridMultilevel"/>
    <w:tmpl w:val="3FCE2318"/>
    <w:lvl w:ilvl="0" w:tplc="53C2BE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B4E7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21E490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4721AB8"/>
    <w:multiLevelType w:val="hybridMultilevel"/>
    <w:tmpl w:val="9B42BFF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8639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26363D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42C5D7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6DE4AEC"/>
    <w:multiLevelType w:val="hybridMultilevel"/>
    <w:tmpl w:val="F35E27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6678AE"/>
    <w:multiLevelType w:val="hybridMultilevel"/>
    <w:tmpl w:val="BA50FD10"/>
    <w:lvl w:ilvl="0" w:tplc="0415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2" w15:restartNumberingAfterBreak="0">
    <w:nsid w:val="32E5382A"/>
    <w:multiLevelType w:val="multilevel"/>
    <w:tmpl w:val="C2CA67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72D7A12"/>
    <w:multiLevelType w:val="multilevel"/>
    <w:tmpl w:val="BCBC2D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0" w:hanging="2160"/>
      </w:pPr>
      <w:rPr>
        <w:rFonts w:hint="default"/>
      </w:rPr>
    </w:lvl>
  </w:abstractNum>
  <w:abstractNum w:abstractNumId="14" w15:restartNumberingAfterBreak="0">
    <w:nsid w:val="3EE649D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1DD0B1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3AE1DFA"/>
    <w:multiLevelType w:val="hybridMultilevel"/>
    <w:tmpl w:val="8EF021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1631A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56A0CB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9240CD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98F089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9506A6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1F81565"/>
    <w:multiLevelType w:val="hybridMultilevel"/>
    <w:tmpl w:val="149861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340358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93D69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1"/>
  </w:num>
  <w:num w:numId="3">
    <w:abstractNumId w:val="16"/>
  </w:num>
  <w:num w:numId="4">
    <w:abstractNumId w:val="22"/>
  </w:num>
  <w:num w:numId="5">
    <w:abstractNumId w:val="1"/>
  </w:num>
  <w:num w:numId="6">
    <w:abstractNumId w:val="10"/>
  </w:num>
  <w:num w:numId="7">
    <w:abstractNumId w:val="3"/>
  </w:num>
  <w:num w:numId="8">
    <w:abstractNumId w:val="13"/>
  </w:num>
  <w:num w:numId="9">
    <w:abstractNumId w:val="24"/>
  </w:num>
  <w:num w:numId="10">
    <w:abstractNumId w:val="21"/>
  </w:num>
  <w:num w:numId="11">
    <w:abstractNumId w:val="18"/>
  </w:num>
  <w:num w:numId="12">
    <w:abstractNumId w:val="8"/>
  </w:num>
  <w:num w:numId="13">
    <w:abstractNumId w:val="2"/>
  </w:num>
  <w:num w:numId="14">
    <w:abstractNumId w:val="20"/>
  </w:num>
  <w:num w:numId="15">
    <w:abstractNumId w:val="14"/>
  </w:num>
  <w:num w:numId="16">
    <w:abstractNumId w:val="9"/>
  </w:num>
  <w:num w:numId="17">
    <w:abstractNumId w:val="12"/>
  </w:num>
  <w:num w:numId="18">
    <w:abstractNumId w:val="5"/>
  </w:num>
  <w:num w:numId="19">
    <w:abstractNumId w:val="17"/>
  </w:num>
  <w:num w:numId="20">
    <w:abstractNumId w:val="19"/>
  </w:num>
  <w:num w:numId="21">
    <w:abstractNumId w:val="15"/>
  </w:num>
  <w:num w:numId="22">
    <w:abstractNumId w:val="4"/>
  </w:num>
  <w:num w:numId="23">
    <w:abstractNumId w:val="7"/>
  </w:num>
  <w:num w:numId="24">
    <w:abstractNumId w:val="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C3A"/>
    <w:rsid w:val="000204B4"/>
    <w:rsid w:val="00037D24"/>
    <w:rsid w:val="000A33DD"/>
    <w:rsid w:val="000B1966"/>
    <w:rsid w:val="000C3EC9"/>
    <w:rsid w:val="001A0934"/>
    <w:rsid w:val="002C00DC"/>
    <w:rsid w:val="002C129E"/>
    <w:rsid w:val="002E0E2C"/>
    <w:rsid w:val="002F140F"/>
    <w:rsid w:val="00304DA0"/>
    <w:rsid w:val="00333F98"/>
    <w:rsid w:val="003531F4"/>
    <w:rsid w:val="003C2561"/>
    <w:rsid w:val="003D3042"/>
    <w:rsid w:val="00417C3A"/>
    <w:rsid w:val="004C02AC"/>
    <w:rsid w:val="004C4661"/>
    <w:rsid w:val="00606B36"/>
    <w:rsid w:val="008B527C"/>
    <w:rsid w:val="00A609DE"/>
    <w:rsid w:val="00B03683"/>
    <w:rsid w:val="00B16F47"/>
    <w:rsid w:val="00B231DF"/>
    <w:rsid w:val="00C85428"/>
    <w:rsid w:val="00D42959"/>
    <w:rsid w:val="00E05C3F"/>
    <w:rsid w:val="00E7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74A77F-D140-43B3-8D76-B7DC71DE2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5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3E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1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29E"/>
  </w:style>
  <w:style w:type="paragraph" w:styleId="Stopka">
    <w:name w:val="footer"/>
    <w:basedOn w:val="Normalny"/>
    <w:link w:val="StopkaZnak"/>
    <w:uiPriority w:val="99"/>
    <w:unhideWhenUsed/>
    <w:rsid w:val="002C1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29E"/>
  </w:style>
  <w:style w:type="paragraph" w:customStyle="1" w:styleId="Teksttreci2">
    <w:name w:val="Tekst treści (2)"/>
    <w:rsid w:val="00B16F47"/>
    <w:pPr>
      <w:widowControl w:val="0"/>
      <w:shd w:val="clear" w:color="auto" w:fill="FFFFFF"/>
      <w:suppressAutoHyphens/>
      <w:autoSpaceDN w:val="0"/>
      <w:spacing w:before="120" w:after="500" w:line="274" w:lineRule="exact"/>
      <w:ind w:hanging="36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lang w:eastAsia="pl-PL"/>
    </w:rPr>
  </w:style>
  <w:style w:type="character" w:customStyle="1" w:styleId="CharStyle7">
    <w:name w:val="CharStyle7"/>
    <w:rsid w:val="00B16F47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1868</Words>
  <Characters>11214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</dc:creator>
  <cp:lastModifiedBy>Konto Microsoft</cp:lastModifiedBy>
  <cp:revision>9</cp:revision>
  <cp:lastPrinted>2025-09-17T11:38:00Z</cp:lastPrinted>
  <dcterms:created xsi:type="dcterms:W3CDTF">2025-10-02T09:27:00Z</dcterms:created>
  <dcterms:modified xsi:type="dcterms:W3CDTF">2025-11-07T11:51:00Z</dcterms:modified>
</cp:coreProperties>
</file>